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6B0CE5" w:rsidTr="0038145A">
        <w:tc>
          <w:tcPr>
            <w:tcW w:w="10138" w:type="dxa"/>
          </w:tcPr>
          <w:tbl>
            <w:tblPr>
              <w:tblW w:w="0" w:type="auto"/>
              <w:tblCellSpacing w:w="0" w:type="dxa"/>
              <w:tblCellMar>
                <w:left w:w="0" w:type="dxa"/>
                <w:right w:w="0" w:type="dxa"/>
              </w:tblCellMar>
              <w:tblLook w:val="04A0" w:firstRow="1" w:lastRow="0" w:firstColumn="1" w:lastColumn="0" w:noHBand="0" w:noVBand="1"/>
            </w:tblPr>
            <w:tblGrid>
              <w:gridCol w:w="9706"/>
            </w:tblGrid>
            <w:tr w:rsidR="006B0CE5" w:rsidRPr="00B26761" w:rsidTr="00AC7DF1">
              <w:trPr>
                <w:tblCellSpacing w:w="0" w:type="dxa"/>
              </w:trPr>
              <w:tc>
                <w:tcPr>
                  <w:tcW w:w="4500" w:type="dxa"/>
                  <w:vAlign w:val="center"/>
                  <w:hideMark/>
                </w:tcPr>
                <w:p w:rsidR="006B0CE5" w:rsidRPr="00B26761" w:rsidRDefault="006B0CE5" w:rsidP="006B0CE5">
                  <w:pPr>
                    <w:jc w:val="center"/>
                    <w:rPr>
                      <w:b/>
                    </w:rPr>
                  </w:pPr>
                  <w:bookmarkStart w:id="0" w:name="_GoBack"/>
                  <w:r>
                    <w:rPr>
                      <w:b/>
                      <w:sz w:val="24"/>
                      <w:szCs w:val="24"/>
                    </w:rPr>
                    <w:t xml:space="preserve">       </w:t>
                  </w:r>
                  <w:r w:rsidRPr="00B27E38">
                    <w:rPr>
                      <w:b/>
                      <w:sz w:val="24"/>
                      <w:szCs w:val="24"/>
                    </w:rPr>
                    <w:t>Общество с ограниченной ответственность</w:t>
                  </w:r>
                  <w:r>
                    <w:rPr>
                      <w:color w:val="FFFFFF"/>
                      <w:sz w:val="36"/>
                      <w:szCs w:val="36"/>
                    </w:rPr>
                    <w:t xml:space="preserve">    </w:t>
                  </w:r>
                  <w:r>
                    <w:rPr>
                      <w:noProof/>
                      <w:color w:val="FFFFFF"/>
                      <w:sz w:val="36"/>
                      <w:szCs w:val="36"/>
                      <w:lang w:eastAsia="ru-RU"/>
                    </w:rPr>
                    <w:drawing>
                      <wp:inline distT="0" distB="0" distL="0" distR="0" wp14:anchorId="76207AE0" wp14:editId="5716E812">
                        <wp:extent cx="6126480" cy="950155"/>
                        <wp:effectExtent l="0" t="0" r="7620" b="2540"/>
                        <wp:docPr id="1" name="Рисунок 1" descr="Описание: Логотип ИКЦ Промбезопасн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Логотип ИКЦ Промбезопасность.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593" cy="949552"/>
                                </a:xfrm>
                                <a:prstGeom prst="rect">
                                  <a:avLst/>
                                </a:prstGeom>
                                <a:noFill/>
                                <a:ln>
                                  <a:noFill/>
                                </a:ln>
                              </pic:spPr>
                            </pic:pic>
                          </a:graphicData>
                        </a:graphic>
                      </wp:inline>
                    </w:drawing>
                  </w: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5"/>
                  </w:tblGrid>
                  <w:tr w:rsidR="006B0CE5" w:rsidRPr="00E44E18" w:rsidTr="00AC7DF1">
                    <w:tc>
                      <w:tcPr>
                        <w:tcW w:w="9775" w:type="dxa"/>
                        <w:tcBorders>
                          <w:top w:val="nil"/>
                          <w:left w:val="nil"/>
                          <w:bottom w:val="thinThickThinMediumGap" w:sz="12" w:space="0" w:color="auto"/>
                          <w:right w:val="nil"/>
                        </w:tcBorders>
                      </w:tcPr>
                      <w:p w:rsidR="006B0CE5" w:rsidRPr="00B27E38" w:rsidRDefault="006B0CE5" w:rsidP="006B0CE5">
                        <w:pPr>
                          <w:jc w:val="center"/>
                          <w:rPr>
                            <w:b/>
                            <w:sz w:val="24"/>
                            <w:szCs w:val="24"/>
                          </w:rPr>
                        </w:pPr>
                        <w:r>
                          <w:rPr>
                            <w:b/>
                            <w:sz w:val="24"/>
                            <w:szCs w:val="24"/>
                          </w:rPr>
                          <w:t xml:space="preserve">            </w:t>
                        </w:r>
                        <w:r w:rsidRPr="00B27E38">
                          <w:rPr>
                            <w:b/>
                            <w:sz w:val="24"/>
                            <w:szCs w:val="24"/>
                          </w:rPr>
                          <w:t>ООО «ИКЦ «Промбезопасность»</w:t>
                        </w:r>
                      </w:p>
                    </w:tc>
                  </w:tr>
                </w:tbl>
                <w:p w:rsidR="006B0CE5" w:rsidRDefault="006B0CE5" w:rsidP="006B0CE5">
                  <w:pPr>
                    <w:jc w:val="right"/>
                    <w:rPr>
                      <w:rFonts w:ascii="Times New Roman" w:hAnsi="Times New Roman" w:cs="Times New Roman"/>
                      <w:color w:val="000000"/>
                      <w:lang w:eastAsia="ru-RU"/>
                    </w:rPr>
                  </w:pPr>
                </w:p>
                <w:p w:rsidR="006B0CE5" w:rsidRPr="004E7B98" w:rsidRDefault="006B0CE5" w:rsidP="006B0CE5">
                  <w:pPr>
                    <w:jc w:val="right"/>
                    <w:rPr>
                      <w:rFonts w:ascii="Times New Roman" w:eastAsia="Times New Roman" w:hAnsi="Times New Roman" w:cs="Times New Roman"/>
                      <w:sz w:val="24"/>
                      <w:szCs w:val="24"/>
                      <w:lang w:eastAsia="ru-RU"/>
                    </w:rPr>
                  </w:pPr>
                  <w:r w:rsidRPr="004E7B98">
                    <w:rPr>
                      <w:rFonts w:ascii="Times New Roman" w:eastAsia="Times New Roman" w:hAnsi="Times New Roman" w:cs="Times New Roman"/>
                      <w:sz w:val="24"/>
                      <w:szCs w:val="24"/>
                      <w:lang w:eastAsia="ru-RU"/>
                    </w:rPr>
                    <w:t>УТВЕРЖДАЮ</w:t>
                  </w:r>
                </w:p>
                <w:p w:rsidR="006B0CE5" w:rsidRDefault="006B0CE5" w:rsidP="006B0CE5">
                  <w:pPr>
                    <w:keepNext/>
                    <w:tabs>
                      <w:tab w:val="left" w:pos="8520"/>
                    </w:tabs>
                    <w:autoSpaceDE w:val="0"/>
                    <w:autoSpaceDN w:val="0"/>
                    <w:spacing w:after="0" w:line="240" w:lineRule="auto"/>
                    <w:jc w:val="right"/>
                    <w:outlineLvl w:val="0"/>
                    <w:rPr>
                      <w:rFonts w:ascii="Times New Roman" w:eastAsia="Times New Roman" w:hAnsi="Times New Roman" w:cs="Times New Roman"/>
                      <w:sz w:val="24"/>
                      <w:szCs w:val="24"/>
                      <w:lang w:eastAsia="ru-RU"/>
                    </w:rPr>
                  </w:pPr>
                  <w:r w:rsidRPr="004E7B98">
                    <w:rPr>
                      <w:rFonts w:ascii="Times New Roman" w:eastAsia="Times New Roman" w:hAnsi="Times New Roman" w:cs="Times New Roman"/>
                      <w:sz w:val="24"/>
                      <w:szCs w:val="24"/>
                      <w:lang w:eastAsia="ru-RU"/>
                    </w:rPr>
                    <w:t>Генеральный директор</w:t>
                  </w:r>
                </w:p>
                <w:p w:rsidR="006B0CE5" w:rsidRPr="004E7B98" w:rsidRDefault="006B0CE5" w:rsidP="006B0CE5">
                  <w:pPr>
                    <w:keepNext/>
                    <w:tabs>
                      <w:tab w:val="left" w:pos="8520"/>
                    </w:tabs>
                    <w:autoSpaceDE w:val="0"/>
                    <w:autoSpaceDN w:val="0"/>
                    <w:spacing w:after="0" w:line="240" w:lineRule="auto"/>
                    <w:jc w:val="right"/>
                    <w:outlineLvl w:val="0"/>
                    <w:rPr>
                      <w:rFonts w:ascii="Times New Roman" w:eastAsia="Times New Roman" w:hAnsi="Times New Roman" w:cs="Times New Roman"/>
                      <w:sz w:val="24"/>
                      <w:szCs w:val="24"/>
                      <w:lang w:eastAsia="ru-RU"/>
                    </w:rPr>
                  </w:pPr>
                  <w:r w:rsidRPr="004E7B98">
                    <w:rPr>
                      <w:rFonts w:ascii="Times New Roman" w:eastAsia="MS Mincho" w:hAnsi="Times New Roman" w:cs="Times New Roman"/>
                      <w:bCs/>
                      <w:color w:val="000000"/>
                      <w:sz w:val="24"/>
                      <w:szCs w:val="24"/>
                      <w:lang w:eastAsia="ru-RU"/>
                    </w:rPr>
                    <w:t xml:space="preserve">ООО  </w:t>
                  </w:r>
                  <w:r>
                    <w:rPr>
                      <w:rFonts w:ascii="Times New Roman" w:eastAsia="MS Mincho" w:hAnsi="Times New Roman" w:cs="Times New Roman"/>
                      <w:bCs/>
                      <w:color w:val="000000"/>
                      <w:sz w:val="24"/>
                      <w:szCs w:val="24"/>
                      <w:lang w:eastAsia="ru-RU"/>
                    </w:rPr>
                    <w:t>«</w:t>
                  </w:r>
                  <w:r w:rsidRPr="004E7B98">
                    <w:rPr>
                      <w:rFonts w:ascii="Times New Roman" w:eastAsia="MS Mincho" w:hAnsi="Times New Roman" w:cs="Times New Roman"/>
                      <w:bCs/>
                      <w:color w:val="000000"/>
                      <w:sz w:val="24"/>
                      <w:szCs w:val="24"/>
                      <w:lang w:eastAsia="ru-RU"/>
                    </w:rPr>
                    <w:t>ИКЦ «Промышленная безопасность»</w:t>
                  </w:r>
                </w:p>
                <w:p w:rsidR="006B0CE5" w:rsidRDefault="006B0CE5" w:rsidP="006B0CE5">
                  <w:pPr>
                    <w:keepNext/>
                    <w:keepLines/>
                    <w:spacing w:after="0" w:line="240" w:lineRule="auto"/>
                    <w:outlineLvl w:val="1"/>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
                <w:p w:rsidR="006B0CE5" w:rsidRPr="004E7B98" w:rsidRDefault="006B0CE5" w:rsidP="006B0CE5">
                  <w:pPr>
                    <w:keepNext/>
                    <w:keepLines/>
                    <w:spacing w:after="0" w:line="240" w:lineRule="auto"/>
                    <w:jc w:val="righ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napToGrid w:val="0"/>
                      <w:sz w:val="24"/>
                      <w:szCs w:val="24"/>
                      <w:lang w:eastAsia="ru-RU"/>
                    </w:rPr>
                    <w:t>_______________________ Д.О.</w:t>
                  </w:r>
                  <w:r w:rsidRPr="004E7B98">
                    <w:rPr>
                      <w:rFonts w:ascii="Times New Roman" w:eastAsia="Times New Roman" w:hAnsi="Times New Roman" w:cs="Times New Roman"/>
                      <w:bCs/>
                      <w:snapToGrid w:val="0"/>
                      <w:sz w:val="24"/>
                      <w:szCs w:val="24"/>
                      <w:lang w:eastAsia="ru-RU"/>
                    </w:rPr>
                    <w:t>Чернышов</w:t>
                  </w:r>
                </w:p>
                <w:p w:rsidR="006B0CE5" w:rsidRPr="004E7B98" w:rsidRDefault="006B0CE5" w:rsidP="006B0CE5">
                  <w:pPr>
                    <w:spacing w:after="0" w:line="240" w:lineRule="auto"/>
                    <w:ind w:left="3540"/>
                    <w:jc w:val="right"/>
                    <w:rPr>
                      <w:rFonts w:ascii="Times New Roman" w:eastAsia="Times New Roman" w:hAnsi="Times New Roman" w:cs="Times New Roman"/>
                      <w:snapToGrid w:val="0"/>
                      <w:sz w:val="24"/>
                      <w:szCs w:val="28"/>
                      <w:lang w:eastAsia="ru-RU"/>
                    </w:rPr>
                  </w:pPr>
                </w:p>
                <w:p w:rsidR="006B0CE5" w:rsidRPr="004E7B98" w:rsidRDefault="006B0CE5" w:rsidP="006B0CE5">
                  <w:pPr>
                    <w:spacing w:after="0" w:line="240" w:lineRule="auto"/>
                    <w:jc w:val="right"/>
                    <w:rPr>
                      <w:rFonts w:ascii="Times New Roman" w:eastAsia="Times New Roman" w:hAnsi="Times New Roman" w:cs="Times New Roman"/>
                      <w:snapToGrid w:val="0"/>
                      <w:sz w:val="24"/>
                      <w:szCs w:val="28"/>
                      <w:lang w:eastAsia="ru-RU"/>
                    </w:rPr>
                  </w:pPr>
                  <w:r w:rsidRPr="004E7B98">
                    <w:rPr>
                      <w:rFonts w:ascii="Times New Roman" w:eastAsia="Times New Roman" w:hAnsi="Times New Roman" w:cs="Times New Roman"/>
                      <w:snapToGrid w:val="0"/>
                      <w:sz w:val="24"/>
                      <w:szCs w:val="28"/>
                      <w:lang w:eastAsia="ru-RU"/>
                    </w:rPr>
                    <w:t>«____»___________ 201</w:t>
                  </w:r>
                  <w:r>
                    <w:rPr>
                      <w:rFonts w:ascii="Times New Roman" w:eastAsia="Times New Roman" w:hAnsi="Times New Roman" w:cs="Times New Roman"/>
                      <w:snapToGrid w:val="0"/>
                      <w:sz w:val="24"/>
                      <w:szCs w:val="28"/>
                      <w:lang w:eastAsia="ru-RU"/>
                    </w:rPr>
                    <w:t>4</w:t>
                  </w:r>
                  <w:r w:rsidRPr="004E7B98">
                    <w:rPr>
                      <w:rFonts w:ascii="Times New Roman" w:eastAsia="Times New Roman" w:hAnsi="Times New Roman" w:cs="Times New Roman"/>
                      <w:snapToGrid w:val="0"/>
                      <w:sz w:val="24"/>
                      <w:szCs w:val="28"/>
                      <w:lang w:eastAsia="ru-RU"/>
                    </w:rPr>
                    <w:t xml:space="preserve"> г.</w:t>
                  </w:r>
                </w:p>
                <w:p w:rsidR="006B0CE5" w:rsidRPr="00B26761" w:rsidRDefault="006B0CE5" w:rsidP="006B0CE5">
                  <w:pPr>
                    <w:pStyle w:val="ab"/>
                    <w:jc w:val="right"/>
                    <w:rPr>
                      <w:rFonts w:ascii="Times New Roman" w:hAnsi="Times New Roman" w:cs="Times New Roman"/>
                      <w:lang w:eastAsia="ru-RU"/>
                    </w:rPr>
                  </w:pPr>
                </w:p>
              </w:tc>
            </w:tr>
          </w:tbl>
          <w:p w:rsidR="006B0CE5" w:rsidRDefault="006B0CE5" w:rsidP="006B0CE5">
            <w:pPr>
              <w:jc w:val="right"/>
              <w:rPr>
                <w:rFonts w:ascii="Times New Roman" w:hAnsi="Times New Roman" w:cs="Times New Roman"/>
                <w:sz w:val="28"/>
                <w:szCs w:val="28"/>
              </w:rPr>
            </w:pPr>
          </w:p>
          <w:p w:rsidR="006B0CE5" w:rsidRDefault="006B0CE5" w:rsidP="006B0CE5">
            <w:pPr>
              <w:jc w:val="center"/>
              <w:rPr>
                <w:rFonts w:ascii="Times New Roman" w:hAnsi="Times New Roman" w:cs="Times New Roman"/>
                <w:b/>
                <w:sz w:val="52"/>
                <w:szCs w:val="52"/>
              </w:rPr>
            </w:pPr>
            <w:r w:rsidRPr="00D04C43">
              <w:rPr>
                <w:rFonts w:ascii="Times New Roman" w:hAnsi="Times New Roman" w:cs="Times New Roman"/>
                <w:b/>
                <w:sz w:val="52"/>
                <w:szCs w:val="52"/>
              </w:rPr>
              <w:t>Положение</w:t>
            </w:r>
          </w:p>
          <w:p w:rsidR="006B0CE5" w:rsidRPr="00572847" w:rsidRDefault="006B0CE5" w:rsidP="006B0CE5">
            <w:pPr>
              <w:jc w:val="center"/>
              <w:rPr>
                <w:rFonts w:ascii="Times New Roman" w:hAnsi="Times New Roman" w:cs="Times New Roman"/>
                <w:b/>
                <w:sz w:val="52"/>
                <w:szCs w:val="52"/>
              </w:rPr>
            </w:pPr>
            <w:r w:rsidRPr="00572847">
              <w:rPr>
                <w:rFonts w:ascii="Times New Roman" w:hAnsi="Times New Roman" w:cs="Times New Roman"/>
                <w:b/>
                <w:sz w:val="52"/>
                <w:szCs w:val="52"/>
              </w:rPr>
              <w:t xml:space="preserve">об Учебном центре «Горняк» </w:t>
            </w:r>
          </w:p>
          <w:p w:rsidR="006B0CE5" w:rsidRPr="00572847" w:rsidRDefault="006B0CE5" w:rsidP="006B0CE5">
            <w:pPr>
              <w:jc w:val="center"/>
              <w:rPr>
                <w:rFonts w:ascii="Times New Roman" w:hAnsi="Times New Roman" w:cs="Times New Roman"/>
                <w:b/>
                <w:sz w:val="28"/>
                <w:szCs w:val="28"/>
              </w:rPr>
            </w:pPr>
            <w:r w:rsidRPr="00572847">
              <w:rPr>
                <w:rFonts w:ascii="Times New Roman" w:hAnsi="Times New Roman" w:cs="Times New Roman"/>
                <w:b/>
                <w:sz w:val="28"/>
                <w:szCs w:val="28"/>
              </w:rPr>
              <w:t>структурном подразделении ООО «ИКЦ «Промбезопасность»</w:t>
            </w:r>
          </w:p>
          <w:p w:rsidR="006B0CE5" w:rsidRDefault="006B0CE5" w:rsidP="006B0CE5">
            <w:pPr>
              <w:jc w:val="center"/>
              <w:rPr>
                <w:rFonts w:ascii="Times New Roman" w:hAnsi="Times New Roman" w:cs="Times New Roman"/>
                <w:b/>
                <w:sz w:val="28"/>
                <w:szCs w:val="28"/>
              </w:rPr>
            </w:pPr>
          </w:p>
          <w:p w:rsidR="006B0CE5" w:rsidRDefault="006B0CE5" w:rsidP="006B0CE5">
            <w:pPr>
              <w:pStyle w:val="a3"/>
              <w:ind w:left="0"/>
              <w:jc w:val="center"/>
              <w:rPr>
                <w:rFonts w:ascii="Times New Roman" w:hAnsi="Times New Roman" w:cs="Times New Roman"/>
                <w:b/>
                <w:sz w:val="28"/>
                <w:szCs w:val="28"/>
              </w:rPr>
            </w:pPr>
            <w:r>
              <w:rPr>
                <w:rFonts w:ascii="Times New Roman" w:hAnsi="Times New Roman" w:cs="Times New Roman"/>
                <w:b/>
                <w:sz w:val="28"/>
                <w:szCs w:val="28"/>
              </w:rPr>
              <w:t>1.</w:t>
            </w:r>
            <w:r w:rsidRPr="00EF3678">
              <w:rPr>
                <w:rFonts w:ascii="Times New Roman" w:hAnsi="Times New Roman" w:cs="Times New Roman"/>
                <w:b/>
                <w:sz w:val="28"/>
                <w:szCs w:val="28"/>
              </w:rPr>
              <w:t>Общие положения</w:t>
            </w:r>
          </w:p>
          <w:p w:rsidR="006B0CE5" w:rsidRDefault="006B0CE5" w:rsidP="006B0CE5">
            <w:pPr>
              <w:pStyle w:val="a3"/>
              <w:numPr>
                <w:ilvl w:val="1"/>
                <w:numId w:val="11"/>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центр «Горняк» (далее по тексту Учебный центр) является структурным подразделением ООО «ИКЦ «Промбезопасность».</w:t>
            </w:r>
          </w:p>
          <w:p w:rsidR="006B0CE5" w:rsidRDefault="006B0CE5" w:rsidP="006B0CE5">
            <w:pPr>
              <w:pStyle w:val="a3"/>
              <w:numPr>
                <w:ilvl w:val="1"/>
                <w:numId w:val="11"/>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Основными задачами Учебного центра являются:</w:t>
            </w:r>
          </w:p>
          <w:p w:rsidR="006B0CE5" w:rsidRDefault="006B0CE5" w:rsidP="006B0CE5">
            <w:pPr>
              <w:pStyle w:val="a3"/>
              <w:numPr>
                <w:ilvl w:val="0"/>
                <w:numId w:val="15"/>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рабочих начального уровня квалификации (разряда, класса, категории);</w:t>
            </w:r>
          </w:p>
          <w:p w:rsidR="006B0CE5" w:rsidRDefault="006B0CE5" w:rsidP="006B0CE5">
            <w:pPr>
              <w:pStyle w:val="a3"/>
              <w:numPr>
                <w:ilvl w:val="0"/>
                <w:numId w:val="15"/>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переподготовка и обучение рабочих вторым профессиям;</w:t>
            </w:r>
          </w:p>
          <w:p w:rsidR="006B0CE5" w:rsidRDefault="006B0CE5" w:rsidP="006B0CE5">
            <w:pPr>
              <w:pStyle w:val="a3"/>
              <w:numPr>
                <w:ilvl w:val="0"/>
                <w:numId w:val="15"/>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предаттестационная подготовка для руководителей и специалистов по вопросам промышленной безопасности;</w:t>
            </w:r>
          </w:p>
          <w:p w:rsidR="006B0CE5" w:rsidRDefault="006B0CE5" w:rsidP="006B0CE5">
            <w:pPr>
              <w:pStyle w:val="a3"/>
              <w:numPr>
                <w:ilvl w:val="0"/>
                <w:numId w:val="15"/>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квалификации;</w:t>
            </w:r>
          </w:p>
          <w:p w:rsidR="006B0CE5" w:rsidRDefault="006B0CE5" w:rsidP="006B0CE5">
            <w:pPr>
              <w:pStyle w:val="a3"/>
              <w:numPr>
                <w:ilvl w:val="0"/>
                <w:numId w:val="15"/>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методическая помощь предприятиям и организациям в решении вопросов обучения кадров на производстве;</w:t>
            </w:r>
          </w:p>
          <w:p w:rsidR="006B0CE5" w:rsidRDefault="006B0CE5" w:rsidP="006B0CE5">
            <w:pPr>
              <w:pStyle w:val="a3"/>
              <w:numPr>
                <w:ilvl w:val="0"/>
                <w:numId w:val="15"/>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выпуск учебно-методической литературы;</w:t>
            </w:r>
          </w:p>
          <w:p w:rsidR="006B0CE5" w:rsidRDefault="006B0CE5" w:rsidP="006B0CE5">
            <w:pPr>
              <w:pStyle w:val="a3"/>
              <w:numPr>
                <w:ilvl w:val="0"/>
                <w:numId w:val="15"/>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рекламно-издательская деятельность;</w:t>
            </w:r>
          </w:p>
          <w:p w:rsidR="006B0CE5" w:rsidRPr="00EB21B1" w:rsidRDefault="006B0CE5" w:rsidP="006B0CE5">
            <w:pPr>
              <w:pStyle w:val="a3"/>
              <w:numPr>
                <w:ilvl w:val="0"/>
                <w:numId w:val="15"/>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предприятий и организаций, а так же частных лиц технической литературой и нормативно-технической документацией.</w:t>
            </w:r>
          </w:p>
          <w:p w:rsidR="006B0CE5" w:rsidRDefault="006B0CE5" w:rsidP="006B0CE5">
            <w:pPr>
              <w:pStyle w:val="a3"/>
              <w:numPr>
                <w:ilvl w:val="1"/>
                <w:numId w:val="11"/>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своей деятельности Учебный центр руководствуется действующим законодательством Российской Федерации</w:t>
            </w:r>
          </w:p>
          <w:p w:rsidR="006B0CE5" w:rsidRDefault="006B0CE5" w:rsidP="006B0CE5">
            <w:pPr>
              <w:pStyle w:val="a3"/>
              <w:numPr>
                <w:ilvl w:val="1"/>
                <w:numId w:val="11"/>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центр ведет делопроизводство, архив, статистический учет, отчитывается о работе перед руководством ООО «ИКЦ «Промбезопасность».</w:t>
            </w:r>
          </w:p>
          <w:p w:rsidR="006B0CE5" w:rsidRDefault="006B0CE5" w:rsidP="006B0CE5">
            <w:pPr>
              <w:pStyle w:val="a3"/>
              <w:numPr>
                <w:ilvl w:val="1"/>
                <w:numId w:val="11"/>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Место нахождение Учебного центра: 680000, г. Хабаровск, ул. Комсомольская, 75 б, оф.1, оф. 2.</w:t>
            </w:r>
          </w:p>
          <w:p w:rsidR="006B0CE5" w:rsidRDefault="006B0CE5" w:rsidP="006B0CE5">
            <w:pPr>
              <w:pStyle w:val="a3"/>
              <w:jc w:val="both"/>
              <w:rPr>
                <w:rFonts w:ascii="Times New Roman" w:eastAsia="Times New Roman" w:hAnsi="Times New Roman" w:cs="Times New Roman"/>
                <w:sz w:val="24"/>
                <w:szCs w:val="24"/>
                <w:lang w:eastAsia="ru-RU"/>
              </w:rPr>
            </w:pPr>
          </w:p>
          <w:p w:rsidR="006B0CE5" w:rsidRPr="001B7806" w:rsidRDefault="006B0CE5" w:rsidP="006B0CE5">
            <w:pPr>
              <w:pStyle w:val="a3"/>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Pr="001B7806">
              <w:rPr>
                <w:rFonts w:ascii="Times New Roman" w:eastAsia="Times New Roman" w:hAnsi="Times New Roman" w:cs="Times New Roman"/>
                <w:b/>
                <w:sz w:val="28"/>
                <w:szCs w:val="28"/>
                <w:lang w:eastAsia="ru-RU"/>
              </w:rPr>
              <w:t>Уч</w:t>
            </w:r>
            <w:r>
              <w:rPr>
                <w:rFonts w:ascii="Times New Roman" w:eastAsia="Times New Roman" w:hAnsi="Times New Roman" w:cs="Times New Roman"/>
                <w:b/>
                <w:sz w:val="28"/>
                <w:szCs w:val="28"/>
                <w:lang w:eastAsia="ru-RU"/>
              </w:rPr>
              <w:t>ебно-производственная база и финансирование учебного центра</w:t>
            </w:r>
          </w:p>
          <w:p w:rsidR="006B0CE5" w:rsidRPr="00D20438" w:rsidRDefault="006B0CE5" w:rsidP="006B0CE5">
            <w:pPr>
              <w:jc w:val="both"/>
              <w:rPr>
                <w:rFonts w:ascii="Times New Roman" w:eastAsia="Times New Roman" w:hAnsi="Times New Roman" w:cs="Times New Roman"/>
                <w:sz w:val="24"/>
                <w:szCs w:val="24"/>
                <w:lang w:eastAsia="ru-RU"/>
              </w:rPr>
            </w:pPr>
          </w:p>
          <w:p w:rsidR="006B0CE5" w:rsidRPr="007D23EE"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sidRPr="007D23EE">
              <w:rPr>
                <w:rFonts w:ascii="Times New Roman" w:eastAsia="Times New Roman" w:hAnsi="Times New Roman" w:cs="Times New Roman"/>
                <w:sz w:val="24"/>
                <w:szCs w:val="24"/>
                <w:lang w:eastAsia="ru-RU"/>
              </w:rPr>
              <w:t xml:space="preserve"> Учебный центр располагает учебными классами, наглядными пособиями, литературой в соответствии  с требованиями. Базу для проведения практических занятий, стажировки слушателей Центра предоставляют предприятия в соответствии с профилем обучения на основе договоров о сотрудничестве.</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Источниками финансирования Учебного центра являются:</w:t>
            </w:r>
          </w:p>
          <w:p w:rsidR="006B0CE5" w:rsidRDefault="006B0CE5" w:rsidP="006B0CE5">
            <w:pPr>
              <w:pStyle w:val="a3"/>
              <w:numPr>
                <w:ilvl w:val="0"/>
                <w:numId w:val="16"/>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поступающие в виде платы за предоставленные образовательные и иные услуги;</w:t>
            </w:r>
          </w:p>
          <w:p w:rsidR="006B0CE5" w:rsidRDefault="006B0CE5" w:rsidP="006B0CE5">
            <w:pPr>
              <w:pStyle w:val="a3"/>
              <w:numPr>
                <w:ilvl w:val="0"/>
                <w:numId w:val="16"/>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спонсорские взносы юридических и физических лиц, поддерживающих деятельность центра, предоставляемые на безвозмездной основе для целевого финансирования деятельности центра.</w:t>
            </w:r>
          </w:p>
          <w:p w:rsidR="006B0CE5" w:rsidRDefault="006B0CE5" w:rsidP="006B0CE5">
            <w:pPr>
              <w:pStyle w:val="a3"/>
              <w:numPr>
                <w:ilvl w:val="0"/>
                <w:numId w:val="16"/>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благотворительные взносы и иное безвозмездно передаваемое имущество, полученное центром от третьих лиц в интересах центра.</w:t>
            </w:r>
          </w:p>
          <w:p w:rsidR="006B0CE5" w:rsidRDefault="006B0CE5" w:rsidP="006B0CE5">
            <w:pPr>
              <w:pStyle w:val="a3"/>
              <w:numPr>
                <w:ilvl w:val="0"/>
                <w:numId w:val="16"/>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источники, предусмотренные законодательством РФ.</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центр выполняет работы (оказывает услуги) на платной основе по договорам с физическими и юридическими лицами.</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Расходование средств центром производится на основании документов, подписанных генеральным директором ООО «ИКЦ «Промбезопасность», или уполномоченными им лицами, в установленном порядке.</w:t>
            </w:r>
          </w:p>
          <w:p w:rsidR="006B0CE5" w:rsidRPr="007D23EE" w:rsidRDefault="006B0CE5" w:rsidP="006B0CE5">
            <w:pPr>
              <w:pStyle w:val="a3"/>
              <w:numPr>
                <w:ilvl w:val="1"/>
                <w:numId w:val="14"/>
              </w:numPr>
              <w:tabs>
                <w:tab w:val="left" w:pos="1418"/>
                <w:tab w:val="left" w:pos="1560"/>
                <w:tab w:val="left" w:pos="2552"/>
              </w:tabs>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23EE">
              <w:rPr>
                <w:rFonts w:ascii="Times New Roman" w:eastAsia="Times New Roman" w:hAnsi="Times New Roman" w:cs="Times New Roman"/>
                <w:sz w:val="24"/>
                <w:szCs w:val="24"/>
                <w:lang w:eastAsia="ru-RU"/>
              </w:rPr>
              <w:t>Учебный центр полностью несет затраты на осуществление основной деятельности.</w:t>
            </w:r>
          </w:p>
          <w:p w:rsidR="006B0CE5" w:rsidRPr="007D23EE" w:rsidRDefault="006B0CE5" w:rsidP="006B0CE5">
            <w:pPr>
              <w:pStyle w:val="a3"/>
              <w:numPr>
                <w:ilvl w:val="1"/>
                <w:numId w:val="14"/>
              </w:numPr>
              <w:tabs>
                <w:tab w:val="left" w:pos="2268"/>
              </w:tabs>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D23EE">
              <w:rPr>
                <w:rFonts w:ascii="Times New Roman" w:eastAsia="Times New Roman" w:hAnsi="Times New Roman" w:cs="Times New Roman"/>
                <w:sz w:val="24"/>
                <w:szCs w:val="24"/>
                <w:lang w:eastAsia="ru-RU"/>
              </w:rPr>
              <w:t>Рекламные расходы покрываются Учебным центром полностью за свой счет.</w:t>
            </w:r>
          </w:p>
          <w:p w:rsidR="006B0CE5" w:rsidRDefault="006B0CE5" w:rsidP="006B0CE5">
            <w:pPr>
              <w:pStyle w:val="a3"/>
              <w:tabs>
                <w:tab w:val="left" w:pos="1276"/>
              </w:tabs>
              <w:ind w:left="360"/>
              <w:jc w:val="both"/>
              <w:rPr>
                <w:rFonts w:ascii="Times New Roman" w:eastAsia="Times New Roman" w:hAnsi="Times New Roman" w:cs="Times New Roman"/>
                <w:b/>
                <w:sz w:val="28"/>
                <w:szCs w:val="28"/>
                <w:lang w:eastAsia="ru-RU"/>
              </w:rPr>
            </w:pPr>
          </w:p>
          <w:p w:rsidR="006B0CE5" w:rsidRDefault="006B0CE5" w:rsidP="006B0CE5">
            <w:pPr>
              <w:pStyle w:val="a3"/>
              <w:numPr>
                <w:ilvl w:val="0"/>
                <w:numId w:val="14"/>
              </w:num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Организация учебной работы.</w:t>
            </w:r>
          </w:p>
          <w:p w:rsidR="006B0CE5" w:rsidRDefault="006B0CE5" w:rsidP="006B0CE5">
            <w:pPr>
              <w:pStyle w:val="a3"/>
              <w:ind w:left="360"/>
              <w:jc w:val="both"/>
              <w:rPr>
                <w:rFonts w:ascii="Times New Roman" w:eastAsia="Times New Roman" w:hAnsi="Times New Roman" w:cs="Times New Roman"/>
                <w:b/>
                <w:sz w:val="28"/>
                <w:szCs w:val="28"/>
                <w:lang w:eastAsia="ru-RU"/>
              </w:rPr>
            </w:pP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центр реализует следующие виды профессионального обучения:</w:t>
            </w:r>
          </w:p>
          <w:p w:rsidR="006B0CE5" w:rsidRDefault="006B0CE5" w:rsidP="006B0CE5">
            <w:pPr>
              <w:pStyle w:val="a3"/>
              <w:numPr>
                <w:ilvl w:val="0"/>
                <w:numId w:val="17"/>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по профессиям рабочих и должностям служащих, лиц ранее не имевших профессии рабочего и должности служащего.</w:t>
            </w:r>
          </w:p>
          <w:p w:rsidR="006B0CE5" w:rsidRDefault="006B0CE5" w:rsidP="006B0CE5">
            <w:pPr>
              <w:pStyle w:val="a3"/>
              <w:numPr>
                <w:ilvl w:val="0"/>
                <w:numId w:val="17"/>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переподготовка рабочих и служащих, уже имеющих профессию рабочего, профессии рабочих или должность служащего, должности служащих, в целях получения новой профессии рабочего или должности служащего с учетом потребностей производства, вида профессиональной деятельности.</w:t>
            </w:r>
          </w:p>
          <w:p w:rsidR="006B0CE5" w:rsidRPr="00033C38" w:rsidRDefault="006B0CE5" w:rsidP="006B0CE5">
            <w:pPr>
              <w:pStyle w:val="a3"/>
              <w:numPr>
                <w:ilvl w:val="0"/>
                <w:numId w:val="17"/>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квалификации лиц, уже имеющих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профессии рабочих или должность служащего, должности служащих без повышения образовательного уровня. </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3C38">
              <w:rPr>
                <w:rFonts w:ascii="Times New Roman" w:eastAsia="Times New Roman" w:hAnsi="Times New Roman" w:cs="Times New Roman"/>
                <w:sz w:val="24"/>
                <w:szCs w:val="24"/>
                <w:lang w:eastAsia="ru-RU"/>
              </w:rPr>
              <w:t xml:space="preserve">Проводит предаттестационную подготовку для руководителей и специалистов по </w:t>
            </w:r>
            <w:r>
              <w:rPr>
                <w:rFonts w:ascii="Times New Roman" w:eastAsia="Times New Roman" w:hAnsi="Times New Roman" w:cs="Times New Roman"/>
                <w:sz w:val="24"/>
                <w:szCs w:val="24"/>
                <w:lang w:eastAsia="ru-RU"/>
              </w:rPr>
              <w:t xml:space="preserve"> </w:t>
            </w:r>
            <w:r w:rsidRPr="00033C38">
              <w:rPr>
                <w:rFonts w:ascii="Times New Roman" w:eastAsia="Times New Roman" w:hAnsi="Times New Roman" w:cs="Times New Roman"/>
                <w:sz w:val="24"/>
                <w:szCs w:val="24"/>
                <w:lang w:eastAsia="ru-RU"/>
              </w:rPr>
              <w:t>общим вопросам промышленной безопасности, требованиям промышленной безопасности в конкретных отраслях промышленности.</w:t>
            </w:r>
            <w:r>
              <w:rPr>
                <w:rFonts w:ascii="Times New Roman" w:eastAsia="Times New Roman" w:hAnsi="Times New Roman" w:cs="Times New Roman"/>
                <w:sz w:val="24"/>
                <w:szCs w:val="24"/>
                <w:lang w:eastAsia="ru-RU"/>
              </w:rPr>
              <w:t xml:space="preserve"> </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центр осуществляет обучение, предаттестационную подготовку по промышленной безопасности по заявкам от предприятий, физических лиц, на основе договора, заключаемого со слушателем (физическим или юридическим лицом), обязующимся оплатить обучение.</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Обучение в Учебном центре проводится групповое (группа не менее 5 человек), имеющих одну профессию или специальность с учетом уровня образования, опыта практической работы, квалификации.</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Профессиональное обучение в Учебном центре проводится по дневной форме обучения (очно), с отрывом от производства или без отрыва от производства при соблюдении всех необходимых условий (наличие определенной квалификации работника, достаточный стаж работы, наличие опытного наставника на предприятии для прохождения производственного обучения, возможности выезда преподавателя Центра на предприятие).</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Программа профессиональной подготовки специалистов предусматривает получение ими основных знаний, умений и навыков необходимых для выполнения профессиональной деятельности. По результатам прохождения профессиональной подготовки специалисты получают удостоверение (свидетельство), удостоверяющее их право (квалификацию) вести профессиональную деятельность по определенной профессии.</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Программы согласовываются с вышестоящим ведомством Федеральной службой по экологическому, технологическому и атомному надзору (Ростехнадзором).</w:t>
            </w:r>
          </w:p>
          <w:p w:rsidR="006B0CE5" w:rsidRDefault="006B0CE5" w:rsidP="006B0CE5">
            <w:pPr>
              <w:pStyle w:val="a3"/>
              <w:numPr>
                <w:ilvl w:val="1"/>
                <w:numId w:val="14"/>
              </w:numPr>
              <w:tabs>
                <w:tab w:val="left" w:pos="1560"/>
                <w:tab w:val="left" w:pos="1843"/>
                <w:tab w:val="left" w:pos="1985"/>
              </w:tabs>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Планирование </w:t>
            </w:r>
            <w:r w:rsidRPr="00D20438">
              <w:rPr>
                <w:rFonts w:ascii="Times New Roman" w:eastAsia="Times New Roman" w:hAnsi="Times New Roman" w:cs="Times New Roman"/>
                <w:sz w:val="24"/>
                <w:szCs w:val="24"/>
                <w:lang w:eastAsia="ru-RU"/>
              </w:rPr>
              <w:t xml:space="preserve">и учет учебной работы ведутся в соответствии с нормативами, </w:t>
            </w:r>
            <w:r>
              <w:rPr>
                <w:rFonts w:ascii="Times New Roman" w:eastAsia="Times New Roman" w:hAnsi="Times New Roman" w:cs="Times New Roman"/>
                <w:sz w:val="24"/>
                <w:szCs w:val="24"/>
                <w:lang w:eastAsia="ru-RU"/>
              </w:rPr>
              <w:t xml:space="preserve"> </w:t>
            </w:r>
            <w:r w:rsidRPr="00D20438">
              <w:rPr>
                <w:rFonts w:ascii="Times New Roman" w:eastAsia="Times New Roman" w:hAnsi="Times New Roman" w:cs="Times New Roman"/>
                <w:sz w:val="24"/>
                <w:szCs w:val="24"/>
                <w:lang w:eastAsia="ru-RU"/>
              </w:rPr>
              <w:t>утвер</w:t>
            </w:r>
            <w:r>
              <w:rPr>
                <w:rFonts w:ascii="Times New Roman" w:eastAsia="Times New Roman" w:hAnsi="Times New Roman" w:cs="Times New Roman"/>
                <w:sz w:val="24"/>
                <w:szCs w:val="24"/>
                <w:lang w:eastAsia="ru-RU"/>
              </w:rPr>
              <w:t>жденными законодательством РФ.</w:t>
            </w:r>
          </w:p>
          <w:p w:rsidR="006B0CE5" w:rsidRPr="0088351F" w:rsidRDefault="006B0CE5" w:rsidP="006B0CE5">
            <w:pPr>
              <w:pStyle w:val="a3"/>
              <w:numPr>
                <w:ilvl w:val="1"/>
                <w:numId w:val="14"/>
              </w:numPr>
              <w:tabs>
                <w:tab w:val="left" w:pos="1560"/>
              </w:tabs>
              <w:ind w:left="567" w:hanging="567"/>
              <w:jc w:val="both"/>
              <w:rPr>
                <w:rFonts w:ascii="Times New Roman" w:eastAsia="Times New Roman" w:hAnsi="Times New Roman" w:cs="Times New Roman"/>
                <w:sz w:val="24"/>
                <w:szCs w:val="24"/>
                <w:lang w:eastAsia="ru-RU"/>
              </w:rPr>
            </w:pPr>
            <w:r w:rsidRPr="0088351F">
              <w:rPr>
                <w:rFonts w:ascii="Times New Roman" w:eastAsia="Times New Roman" w:hAnsi="Times New Roman" w:cs="Times New Roman"/>
                <w:sz w:val="24"/>
                <w:szCs w:val="24"/>
                <w:lang w:eastAsia="ru-RU"/>
              </w:rPr>
              <w:t xml:space="preserve"> Учебный процесс включает в себя теоретическое обучение и практические занятия, в том числе групповое учебно-производственное обучение на производственно-технической базе (складе ВМ, лаборатории, полигоне, действующем участке службы буровзрывных работ и др.) организации. Стажировка обучающихся осуществляется на основании договор о стажировке, заключенных с предприятиями и организациями.</w:t>
            </w:r>
          </w:p>
          <w:p w:rsidR="006B0CE5" w:rsidRDefault="006B0CE5" w:rsidP="006B0CE5">
            <w:pPr>
              <w:pStyle w:val="a3"/>
              <w:numPr>
                <w:ilvl w:val="1"/>
                <w:numId w:val="14"/>
              </w:numPr>
              <w:tabs>
                <w:tab w:val="left" w:pos="1560"/>
              </w:tabs>
              <w:ind w:left="567" w:hanging="567"/>
              <w:jc w:val="both"/>
              <w:rPr>
                <w:rFonts w:ascii="Times New Roman" w:eastAsia="Times New Roman" w:hAnsi="Times New Roman" w:cs="Times New Roman"/>
                <w:sz w:val="24"/>
                <w:szCs w:val="24"/>
                <w:lang w:eastAsia="ru-RU"/>
              </w:rPr>
            </w:pPr>
            <w:r w:rsidRPr="00BD5B89">
              <w:rPr>
                <w:rFonts w:ascii="Times New Roman" w:eastAsia="Times New Roman" w:hAnsi="Times New Roman" w:cs="Times New Roman"/>
                <w:sz w:val="24"/>
                <w:szCs w:val="24"/>
                <w:lang w:eastAsia="ru-RU"/>
              </w:rPr>
              <w:t>После теоретического обучения, включая групповое производственное обучение и лабораторно-практические занятия, слушатели сдают экзамен квалификационной комиссии под председательством представителя Ростехнадзора по ДФО.</w:t>
            </w:r>
          </w:p>
          <w:p w:rsidR="006B0CE5" w:rsidRDefault="006B0CE5" w:rsidP="006B0CE5">
            <w:pPr>
              <w:pStyle w:val="a3"/>
              <w:numPr>
                <w:ilvl w:val="1"/>
                <w:numId w:val="14"/>
              </w:numPr>
              <w:tabs>
                <w:tab w:val="left" w:pos="1560"/>
              </w:tabs>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проводится по утвержденным учебным планам на русском языке.</w:t>
            </w:r>
          </w:p>
          <w:p w:rsidR="006B0CE5" w:rsidRDefault="006B0CE5" w:rsidP="006B0CE5">
            <w:pPr>
              <w:pStyle w:val="a3"/>
              <w:numPr>
                <w:ilvl w:val="1"/>
                <w:numId w:val="14"/>
              </w:numPr>
              <w:tabs>
                <w:tab w:val="left" w:pos="1560"/>
                <w:tab w:val="left" w:pos="1985"/>
              </w:tabs>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Планирование </w:t>
            </w:r>
            <w:r w:rsidRPr="00D20438">
              <w:rPr>
                <w:rFonts w:ascii="Times New Roman" w:eastAsia="Times New Roman" w:hAnsi="Times New Roman" w:cs="Times New Roman"/>
                <w:sz w:val="24"/>
                <w:szCs w:val="24"/>
                <w:lang w:eastAsia="ru-RU"/>
              </w:rPr>
              <w:t xml:space="preserve">и учет учебной работы ведутся в соответствии с нормативами, </w:t>
            </w:r>
            <w:r>
              <w:rPr>
                <w:rFonts w:ascii="Times New Roman" w:eastAsia="Times New Roman" w:hAnsi="Times New Roman" w:cs="Times New Roman"/>
                <w:sz w:val="24"/>
                <w:szCs w:val="24"/>
                <w:lang w:eastAsia="ru-RU"/>
              </w:rPr>
              <w:t xml:space="preserve"> </w:t>
            </w:r>
            <w:r w:rsidRPr="00D20438">
              <w:rPr>
                <w:rFonts w:ascii="Times New Roman" w:eastAsia="Times New Roman" w:hAnsi="Times New Roman" w:cs="Times New Roman"/>
                <w:sz w:val="24"/>
                <w:szCs w:val="24"/>
                <w:lang w:eastAsia="ru-RU"/>
              </w:rPr>
              <w:t>утвер</w:t>
            </w:r>
            <w:r>
              <w:rPr>
                <w:rFonts w:ascii="Times New Roman" w:eastAsia="Times New Roman" w:hAnsi="Times New Roman" w:cs="Times New Roman"/>
                <w:sz w:val="24"/>
                <w:szCs w:val="24"/>
                <w:lang w:eastAsia="ru-RU"/>
              </w:rPr>
              <w:t>жденными законодательством РФ.</w:t>
            </w:r>
          </w:p>
          <w:p w:rsidR="006B0CE5" w:rsidRDefault="006B0CE5" w:rsidP="006B0CE5">
            <w:pPr>
              <w:pStyle w:val="a3"/>
              <w:numPr>
                <w:ilvl w:val="1"/>
                <w:numId w:val="14"/>
              </w:numPr>
              <w:tabs>
                <w:tab w:val="left" w:pos="1560"/>
              </w:tabs>
              <w:ind w:left="567" w:hanging="567"/>
              <w:jc w:val="both"/>
              <w:rPr>
                <w:rFonts w:ascii="Times New Roman" w:eastAsia="Times New Roman" w:hAnsi="Times New Roman" w:cs="Times New Roman"/>
                <w:sz w:val="24"/>
                <w:szCs w:val="24"/>
                <w:lang w:eastAsia="ru-RU"/>
              </w:rPr>
            </w:pPr>
            <w:r w:rsidRPr="00BD5B89">
              <w:rPr>
                <w:rFonts w:ascii="Times New Roman" w:eastAsia="Times New Roman" w:hAnsi="Times New Roman" w:cs="Times New Roman"/>
                <w:sz w:val="24"/>
                <w:szCs w:val="24"/>
                <w:lang w:eastAsia="ru-RU"/>
              </w:rPr>
              <w:t>Учебный процесс включает в себя теоретическое обучение и практические занятия, в том числе групповое учебно-производственное обучение на производственно-технической базе (складе ВМ, лаборатории, полигоне, действующем участке службы буровзрывных работ и др.) организации. Стажировка обучающихся осуществляется на основании договор о стажировке, заключенных с предприятиями и организациями.</w:t>
            </w:r>
          </w:p>
          <w:p w:rsidR="006B0CE5" w:rsidRPr="00BD5B89" w:rsidRDefault="006B0CE5" w:rsidP="006B0CE5">
            <w:pPr>
              <w:pStyle w:val="a3"/>
              <w:numPr>
                <w:ilvl w:val="1"/>
                <w:numId w:val="14"/>
              </w:numPr>
              <w:tabs>
                <w:tab w:val="left" w:pos="1560"/>
              </w:tabs>
              <w:ind w:left="567" w:hanging="567"/>
              <w:jc w:val="both"/>
              <w:rPr>
                <w:rFonts w:ascii="Times New Roman" w:eastAsia="Times New Roman" w:hAnsi="Times New Roman" w:cs="Times New Roman"/>
                <w:sz w:val="24"/>
                <w:szCs w:val="24"/>
                <w:lang w:eastAsia="ru-RU"/>
              </w:rPr>
            </w:pPr>
            <w:r w:rsidRPr="00BD5B89">
              <w:rPr>
                <w:rFonts w:ascii="Times New Roman" w:eastAsia="Times New Roman" w:hAnsi="Times New Roman" w:cs="Times New Roman"/>
                <w:sz w:val="24"/>
                <w:szCs w:val="24"/>
                <w:lang w:eastAsia="ru-RU"/>
              </w:rPr>
              <w:t>После теоретического обучения, включая групповое производственное обучение и лабораторно-практические занятия, слушатели сдают экзамен квалификационной комиссии под председательством представителя Ростехнадзора по ДФО.</w:t>
            </w:r>
          </w:p>
          <w:p w:rsidR="006B0CE5" w:rsidRDefault="006B0CE5" w:rsidP="006B0CE5">
            <w:pPr>
              <w:pStyle w:val="a3"/>
              <w:numPr>
                <w:ilvl w:val="1"/>
                <w:numId w:val="14"/>
              </w:numPr>
              <w:tabs>
                <w:tab w:val="left" w:pos="1560"/>
                <w:tab w:val="left" w:pos="2268"/>
              </w:tabs>
              <w:ind w:left="567" w:hanging="567"/>
              <w:jc w:val="both"/>
              <w:rPr>
                <w:rFonts w:ascii="Times New Roman" w:eastAsia="Times New Roman" w:hAnsi="Times New Roman" w:cs="Times New Roman"/>
                <w:sz w:val="24"/>
                <w:szCs w:val="24"/>
                <w:lang w:eastAsia="ru-RU"/>
              </w:rPr>
            </w:pPr>
            <w:r w:rsidRPr="00402885">
              <w:rPr>
                <w:rFonts w:ascii="Times New Roman" w:eastAsia="Times New Roman" w:hAnsi="Times New Roman" w:cs="Times New Roman"/>
                <w:sz w:val="24"/>
                <w:szCs w:val="24"/>
                <w:lang w:eastAsia="ru-RU"/>
              </w:rPr>
              <w:t>Успешно сдавшим экзамен выдается документ (Единая книжка взрывника, удостоверение, свидетельство о повышении квалификации), в котором делается отметка о том, что указанное лицо имеет право выполнять определенные виды работ.</w:t>
            </w:r>
          </w:p>
          <w:p w:rsidR="006B0CE5" w:rsidRDefault="006B0CE5" w:rsidP="006B0CE5">
            <w:pPr>
              <w:pStyle w:val="a3"/>
              <w:numPr>
                <w:ilvl w:val="1"/>
                <w:numId w:val="14"/>
              </w:numPr>
              <w:tabs>
                <w:tab w:val="left" w:pos="1560"/>
              </w:tabs>
              <w:ind w:left="567" w:hanging="567"/>
              <w:jc w:val="both"/>
              <w:rPr>
                <w:rFonts w:ascii="Times New Roman" w:eastAsia="Times New Roman" w:hAnsi="Times New Roman" w:cs="Times New Roman"/>
                <w:sz w:val="24"/>
                <w:szCs w:val="24"/>
                <w:lang w:eastAsia="ru-RU"/>
              </w:rPr>
            </w:pPr>
            <w:r w:rsidRPr="00402885">
              <w:rPr>
                <w:rFonts w:ascii="Times New Roman" w:eastAsia="Times New Roman" w:hAnsi="Times New Roman" w:cs="Times New Roman"/>
                <w:sz w:val="24"/>
                <w:szCs w:val="24"/>
                <w:lang w:eastAsia="ru-RU"/>
              </w:rPr>
              <w:t>После сдачи экзаменов слушатель отправляется на стажировку, по окончанию стажировки стажеры подвергаются квалификационным испытаниям, по итогам которых делается запись о прохождении стажировки с указание даты испытаний</w:t>
            </w:r>
          </w:p>
          <w:p w:rsidR="006B0CE5" w:rsidRDefault="006B0CE5" w:rsidP="006B0CE5">
            <w:pPr>
              <w:pStyle w:val="a3"/>
              <w:numPr>
                <w:ilvl w:val="1"/>
                <w:numId w:val="14"/>
              </w:numPr>
              <w:tabs>
                <w:tab w:val="left" w:pos="1560"/>
              </w:tabs>
              <w:ind w:left="567" w:hanging="567"/>
              <w:jc w:val="both"/>
              <w:rPr>
                <w:rFonts w:ascii="Times New Roman" w:eastAsia="Times New Roman" w:hAnsi="Times New Roman" w:cs="Times New Roman"/>
                <w:sz w:val="24"/>
                <w:szCs w:val="24"/>
                <w:lang w:eastAsia="ru-RU"/>
              </w:rPr>
            </w:pPr>
            <w:r w:rsidRPr="009320C8">
              <w:rPr>
                <w:rFonts w:ascii="Times New Roman" w:eastAsia="Times New Roman" w:hAnsi="Times New Roman" w:cs="Times New Roman"/>
                <w:sz w:val="24"/>
                <w:szCs w:val="24"/>
                <w:lang w:eastAsia="ru-RU"/>
              </w:rPr>
              <w:t>В центре установлен режим занятий:</w:t>
            </w:r>
          </w:p>
          <w:p w:rsidR="006B0CE5" w:rsidRPr="003C756A" w:rsidRDefault="006B0CE5" w:rsidP="006B0CE5">
            <w:pPr>
              <w:pStyle w:val="a3"/>
              <w:numPr>
                <w:ilvl w:val="0"/>
                <w:numId w:val="18"/>
              </w:numPr>
              <w:ind w:left="993" w:hanging="426"/>
              <w:jc w:val="both"/>
              <w:rPr>
                <w:rFonts w:ascii="Times New Roman" w:eastAsia="Times New Roman" w:hAnsi="Times New Roman" w:cs="Times New Roman"/>
                <w:sz w:val="24"/>
                <w:szCs w:val="24"/>
                <w:lang w:eastAsia="ru-RU"/>
              </w:rPr>
            </w:pPr>
            <w:r w:rsidRPr="003C756A">
              <w:rPr>
                <w:rFonts w:ascii="Times New Roman" w:eastAsia="Times New Roman" w:hAnsi="Times New Roman" w:cs="Times New Roman"/>
                <w:sz w:val="24"/>
                <w:szCs w:val="24"/>
                <w:lang w:eastAsia="ru-RU"/>
              </w:rPr>
              <w:t>продолжительность академического часа-45 мин;</w:t>
            </w:r>
          </w:p>
          <w:p w:rsidR="006B0CE5" w:rsidRPr="003C756A" w:rsidRDefault="006B0CE5" w:rsidP="006B0CE5">
            <w:pPr>
              <w:pStyle w:val="a3"/>
              <w:numPr>
                <w:ilvl w:val="0"/>
                <w:numId w:val="18"/>
              </w:numPr>
              <w:ind w:left="993" w:hanging="426"/>
              <w:jc w:val="both"/>
              <w:rPr>
                <w:rFonts w:ascii="Times New Roman" w:eastAsia="Times New Roman" w:hAnsi="Times New Roman" w:cs="Times New Roman"/>
                <w:sz w:val="24"/>
                <w:szCs w:val="24"/>
                <w:lang w:eastAsia="ru-RU"/>
              </w:rPr>
            </w:pPr>
            <w:r w:rsidRPr="003C756A">
              <w:rPr>
                <w:rFonts w:ascii="Times New Roman" w:eastAsia="Times New Roman" w:hAnsi="Times New Roman" w:cs="Times New Roman"/>
                <w:sz w:val="24"/>
                <w:szCs w:val="24"/>
                <w:lang w:eastAsia="ru-RU"/>
              </w:rPr>
              <w:t>предельная дневная нагрузка не более 8 часов;</w:t>
            </w:r>
          </w:p>
          <w:p w:rsidR="006B0CE5" w:rsidRPr="003C756A" w:rsidRDefault="006B0CE5" w:rsidP="006B0CE5">
            <w:pPr>
              <w:pStyle w:val="a3"/>
              <w:numPr>
                <w:ilvl w:val="0"/>
                <w:numId w:val="18"/>
              </w:numPr>
              <w:ind w:left="993" w:hanging="426"/>
              <w:jc w:val="both"/>
              <w:rPr>
                <w:rFonts w:ascii="Times New Roman" w:eastAsia="Times New Roman" w:hAnsi="Times New Roman" w:cs="Times New Roman"/>
                <w:sz w:val="24"/>
                <w:szCs w:val="24"/>
                <w:lang w:eastAsia="ru-RU"/>
              </w:rPr>
            </w:pPr>
            <w:r w:rsidRPr="003C756A">
              <w:rPr>
                <w:rFonts w:ascii="Times New Roman" w:eastAsia="Times New Roman" w:hAnsi="Times New Roman" w:cs="Times New Roman"/>
                <w:sz w:val="24"/>
                <w:szCs w:val="24"/>
                <w:lang w:eastAsia="ru-RU"/>
              </w:rPr>
              <w:t>продолжительность лекции – 45, 90 минут;</w:t>
            </w:r>
          </w:p>
          <w:p w:rsidR="006B0CE5" w:rsidRPr="003C756A" w:rsidRDefault="006B0CE5" w:rsidP="006B0CE5">
            <w:pPr>
              <w:pStyle w:val="a3"/>
              <w:numPr>
                <w:ilvl w:val="0"/>
                <w:numId w:val="18"/>
              </w:numPr>
              <w:ind w:left="993" w:hanging="426"/>
              <w:jc w:val="both"/>
              <w:rPr>
                <w:rFonts w:ascii="Times New Roman" w:eastAsia="Times New Roman" w:hAnsi="Times New Roman" w:cs="Times New Roman"/>
                <w:sz w:val="24"/>
                <w:szCs w:val="24"/>
                <w:lang w:eastAsia="ru-RU"/>
              </w:rPr>
            </w:pPr>
            <w:r w:rsidRPr="003C756A">
              <w:rPr>
                <w:rFonts w:ascii="Times New Roman" w:eastAsia="Times New Roman" w:hAnsi="Times New Roman" w:cs="Times New Roman"/>
                <w:sz w:val="24"/>
                <w:szCs w:val="24"/>
                <w:lang w:eastAsia="ru-RU"/>
              </w:rPr>
              <w:t>продолжительность перерывов - 5-15 минут.</w:t>
            </w:r>
          </w:p>
          <w:p w:rsidR="006B0CE5" w:rsidRDefault="006B0CE5" w:rsidP="006B0CE5">
            <w:pPr>
              <w:ind w:left="360"/>
              <w:jc w:val="both"/>
              <w:rPr>
                <w:rFonts w:ascii="Times New Roman" w:eastAsia="Times New Roman" w:hAnsi="Times New Roman" w:cs="Times New Roman"/>
                <w:sz w:val="24"/>
                <w:szCs w:val="24"/>
                <w:lang w:eastAsia="ru-RU"/>
              </w:rPr>
            </w:pPr>
          </w:p>
          <w:p w:rsidR="006B0CE5" w:rsidRPr="00271C5B" w:rsidRDefault="006B0CE5" w:rsidP="006B0CE5">
            <w:pPr>
              <w:pStyle w:val="a3"/>
              <w:numPr>
                <w:ilvl w:val="0"/>
                <w:numId w:val="14"/>
              </w:num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Слушатели, работники учебного центра</w:t>
            </w:r>
          </w:p>
          <w:p w:rsidR="006B0CE5" w:rsidRPr="00B334BB" w:rsidRDefault="006B0CE5" w:rsidP="006B0CE5">
            <w:pPr>
              <w:pStyle w:val="a3"/>
              <w:ind w:firstLine="60"/>
              <w:jc w:val="both"/>
              <w:rPr>
                <w:rFonts w:ascii="Times New Roman" w:eastAsia="Times New Roman" w:hAnsi="Times New Roman" w:cs="Times New Roman"/>
                <w:sz w:val="24"/>
                <w:szCs w:val="24"/>
                <w:lang w:eastAsia="ru-RU"/>
              </w:rPr>
            </w:pP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Зачисление Слушателей на обучение в Центре производится по мере набора групп, на основании заявок, представленных заказчиком и приказа директора Центра с указанием Ф.И.О.</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Зачисление Слушателей на курсы проходит в точном соответствии с требованиями к предъявляемому возрасту, образованию, стажу работы. Слушатели предоставляют медицинскую справку, определяющую их пригодность к выполняемой работе по профессии.</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Отчисление Слушателей возможно в следующих случаях:</w:t>
            </w:r>
          </w:p>
          <w:p w:rsidR="006B0CE5" w:rsidRDefault="006B0CE5" w:rsidP="006B0CE5">
            <w:pPr>
              <w:pStyle w:val="a3"/>
              <w:numPr>
                <w:ilvl w:val="0"/>
                <w:numId w:val="19"/>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нарушение Внутреннего распорядка Центра;</w:t>
            </w:r>
          </w:p>
          <w:p w:rsidR="006B0CE5" w:rsidRPr="003C756A" w:rsidRDefault="006B0CE5" w:rsidP="006B0CE5">
            <w:pPr>
              <w:pStyle w:val="a3"/>
              <w:numPr>
                <w:ilvl w:val="0"/>
                <w:numId w:val="19"/>
              </w:numPr>
              <w:ind w:left="993" w:hanging="426"/>
              <w:jc w:val="both"/>
              <w:rPr>
                <w:rFonts w:ascii="Times New Roman" w:eastAsia="Times New Roman" w:hAnsi="Times New Roman" w:cs="Times New Roman"/>
                <w:sz w:val="24"/>
                <w:szCs w:val="24"/>
                <w:lang w:eastAsia="ru-RU"/>
              </w:rPr>
            </w:pPr>
            <w:r w:rsidRPr="003C756A">
              <w:rPr>
                <w:rFonts w:ascii="Times New Roman" w:eastAsia="Times New Roman" w:hAnsi="Times New Roman" w:cs="Times New Roman"/>
                <w:sz w:val="24"/>
                <w:szCs w:val="24"/>
                <w:lang w:eastAsia="ru-RU"/>
              </w:rPr>
              <w:t>неявки на два и более занятия без указания уважительной причины;</w:t>
            </w:r>
          </w:p>
          <w:p w:rsidR="006B0CE5" w:rsidRPr="003C756A" w:rsidRDefault="006B0CE5" w:rsidP="006B0CE5">
            <w:pPr>
              <w:pStyle w:val="a3"/>
              <w:numPr>
                <w:ilvl w:val="0"/>
                <w:numId w:val="19"/>
              </w:numPr>
              <w:ind w:left="993" w:hanging="426"/>
              <w:jc w:val="both"/>
              <w:rPr>
                <w:rFonts w:ascii="Times New Roman" w:eastAsia="Times New Roman" w:hAnsi="Times New Roman" w:cs="Times New Roman"/>
                <w:sz w:val="24"/>
                <w:szCs w:val="24"/>
                <w:lang w:eastAsia="ru-RU"/>
              </w:rPr>
            </w:pPr>
            <w:r w:rsidRPr="003C756A">
              <w:rPr>
                <w:rFonts w:ascii="Times New Roman" w:eastAsia="Times New Roman" w:hAnsi="Times New Roman" w:cs="Times New Roman"/>
                <w:sz w:val="24"/>
                <w:szCs w:val="24"/>
                <w:lang w:eastAsia="ru-RU"/>
              </w:rPr>
              <w:t>нахождение на занятиях под воздействием алкогольных и наркотических веществ;</w:t>
            </w:r>
          </w:p>
          <w:p w:rsidR="006B0CE5" w:rsidRPr="004906BC" w:rsidRDefault="006B0CE5" w:rsidP="006B0CE5">
            <w:pPr>
              <w:pStyle w:val="a3"/>
              <w:numPr>
                <w:ilvl w:val="0"/>
                <w:numId w:val="19"/>
              </w:numPr>
              <w:ind w:left="993"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личному заявлению слушателей с указанием причины.</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96975">
              <w:rPr>
                <w:rFonts w:ascii="Times New Roman" w:eastAsia="Times New Roman" w:hAnsi="Times New Roman" w:cs="Times New Roman"/>
                <w:sz w:val="24"/>
                <w:szCs w:val="24"/>
                <w:lang w:eastAsia="ru-RU"/>
              </w:rPr>
              <w:t>К педагогической деятельности в Учебном центре допускаются лица, имеющие высшее профессиональное образование или среднее профессиональное образование и стаж работы соответствующего профиля не менее 5 лет.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Наряду со штатными преподавателями учебный процесс в Учебном центре могут осуществлять преподаватели других организаций и учреждений, ведущие специалисты, инженерно-технические работники, представители федеральных органов исполнительной власти на условиях совместительства или почасовой оплаты труда в порядке, установленном законодательством Российской Федерации.</w:t>
            </w:r>
          </w:p>
          <w:p w:rsidR="006B0CE5" w:rsidRPr="003C756A" w:rsidRDefault="006B0CE5" w:rsidP="006B0CE5">
            <w:pPr>
              <w:jc w:val="both"/>
              <w:rPr>
                <w:rFonts w:ascii="Times New Roman" w:eastAsia="Times New Roman" w:hAnsi="Times New Roman" w:cs="Times New Roman"/>
                <w:sz w:val="24"/>
                <w:szCs w:val="24"/>
                <w:lang w:eastAsia="ru-RU"/>
              </w:rPr>
            </w:pPr>
          </w:p>
          <w:p w:rsidR="006B0CE5" w:rsidRDefault="006B0CE5" w:rsidP="006B0CE5">
            <w:pPr>
              <w:pStyle w:val="a3"/>
              <w:numPr>
                <w:ilvl w:val="0"/>
                <w:numId w:val="14"/>
              </w:num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Управление учебным центром</w:t>
            </w:r>
          </w:p>
          <w:p w:rsidR="006B0CE5" w:rsidRDefault="006B0CE5" w:rsidP="006B0CE5">
            <w:pPr>
              <w:pStyle w:val="a3"/>
              <w:ind w:left="360"/>
              <w:jc w:val="both"/>
              <w:rPr>
                <w:rFonts w:ascii="Times New Roman" w:eastAsia="Times New Roman" w:hAnsi="Times New Roman" w:cs="Times New Roman"/>
                <w:b/>
                <w:sz w:val="28"/>
                <w:szCs w:val="28"/>
                <w:lang w:eastAsia="ru-RU"/>
              </w:rPr>
            </w:pP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центр осуществляет свою деятельность в соответствии с Конституцией Российской Федерации, Законом РФ «Об образовании», Федеральными законами и нормативно-правовыми актами, действующими на территории РФ.</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sidRPr="00D20438">
              <w:rPr>
                <w:rFonts w:ascii="Times New Roman" w:eastAsia="Times New Roman" w:hAnsi="Times New Roman" w:cs="Times New Roman"/>
                <w:sz w:val="24"/>
                <w:szCs w:val="24"/>
                <w:lang w:eastAsia="ru-RU"/>
              </w:rPr>
              <w:t xml:space="preserve">Штат </w:t>
            </w:r>
            <w:r>
              <w:rPr>
                <w:rFonts w:ascii="Times New Roman" w:eastAsia="Times New Roman" w:hAnsi="Times New Roman" w:cs="Times New Roman"/>
                <w:sz w:val="24"/>
                <w:szCs w:val="24"/>
                <w:lang w:eastAsia="ru-RU"/>
              </w:rPr>
              <w:t>Учебного ц</w:t>
            </w:r>
            <w:r w:rsidRPr="00D20438">
              <w:rPr>
                <w:rFonts w:ascii="Times New Roman" w:eastAsia="Times New Roman" w:hAnsi="Times New Roman" w:cs="Times New Roman"/>
                <w:sz w:val="24"/>
                <w:szCs w:val="24"/>
                <w:lang w:eastAsia="ru-RU"/>
              </w:rPr>
              <w:t xml:space="preserve">ентра утверждается </w:t>
            </w:r>
            <w:r>
              <w:rPr>
                <w:rFonts w:ascii="Times New Roman" w:eastAsia="Times New Roman" w:hAnsi="Times New Roman" w:cs="Times New Roman"/>
                <w:sz w:val="24"/>
                <w:szCs w:val="24"/>
                <w:lang w:eastAsia="ru-RU"/>
              </w:rPr>
              <w:t xml:space="preserve">генеральным </w:t>
            </w:r>
            <w:r w:rsidRPr="00D20438">
              <w:rPr>
                <w:rFonts w:ascii="Times New Roman" w:eastAsia="Times New Roman" w:hAnsi="Times New Roman" w:cs="Times New Roman"/>
                <w:sz w:val="24"/>
                <w:szCs w:val="24"/>
                <w:lang w:eastAsia="ru-RU"/>
              </w:rPr>
              <w:t>директором организации</w:t>
            </w:r>
            <w:r w:rsidRPr="004304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ООО «ИКЦ «Промбезопасность»</w:t>
            </w:r>
            <w:r w:rsidRPr="00D20438">
              <w:rPr>
                <w:rFonts w:ascii="Times New Roman" w:eastAsia="Times New Roman" w:hAnsi="Times New Roman" w:cs="Times New Roman"/>
                <w:sz w:val="24"/>
                <w:szCs w:val="24"/>
                <w:lang w:eastAsia="ru-RU"/>
              </w:rPr>
              <w:t xml:space="preserve">. </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Структура Учебного центра представлена в Приложении № 1 Положения об Учебном центре.</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Положение об учебном центре утверждается генеральным директором ООО «ИКЦ «Промбезопасность».</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Учебный центр создается, реорганизуется и ликвидируется в соответствии с действующим законодательством Российской Федерации, Уставом ООО «ИКЦ «Промбезопасность».</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Учебного центра назначается приказом генерального директора ООО «ИКЦ «Промбезопасность». Директору Учебного центра не разрешается совмещать свою должность с другой оплачиваемой руководящей должностью (кроме научного и научно-методического руководства) внутри или вне этого учреждения.</w:t>
            </w: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Подбор сотрудников Учебного центра осуществляет директор Учебного центра по согласованию с генеральным директором ООО «ИКЦ «Промбезопасность» в соответствии с ТК РФ, настоящим Положением и должностными инструкциями. </w:t>
            </w:r>
          </w:p>
          <w:p w:rsidR="006B0CE5" w:rsidRDefault="006B0CE5" w:rsidP="006B0CE5">
            <w:pPr>
              <w:jc w:val="both"/>
              <w:rPr>
                <w:rFonts w:ascii="Times New Roman" w:eastAsia="Times New Roman" w:hAnsi="Times New Roman" w:cs="Times New Roman"/>
                <w:sz w:val="24"/>
                <w:szCs w:val="24"/>
                <w:lang w:eastAsia="ru-RU"/>
              </w:rPr>
            </w:pPr>
          </w:p>
          <w:p w:rsidR="006B0CE5" w:rsidRDefault="006B0CE5" w:rsidP="006B0CE5">
            <w:pPr>
              <w:pStyle w:val="a3"/>
              <w:numPr>
                <w:ilvl w:val="0"/>
                <w:numId w:val="14"/>
              </w:numPr>
              <w:jc w:val="center"/>
              <w:rPr>
                <w:rFonts w:ascii="Times New Roman" w:eastAsia="Times New Roman" w:hAnsi="Times New Roman" w:cs="Times New Roman"/>
                <w:b/>
                <w:sz w:val="28"/>
                <w:szCs w:val="28"/>
                <w:lang w:eastAsia="ru-RU"/>
              </w:rPr>
            </w:pPr>
            <w:r w:rsidRPr="00251E95">
              <w:rPr>
                <w:rFonts w:ascii="Times New Roman" w:eastAsia="Times New Roman" w:hAnsi="Times New Roman" w:cs="Times New Roman"/>
                <w:b/>
                <w:sz w:val="28"/>
                <w:szCs w:val="28"/>
                <w:lang w:eastAsia="ru-RU"/>
              </w:rPr>
              <w:t>Учет и отчетность, ответственность.</w:t>
            </w:r>
          </w:p>
          <w:p w:rsidR="006B0CE5" w:rsidRPr="00251E95" w:rsidRDefault="006B0CE5" w:rsidP="006B0CE5">
            <w:pPr>
              <w:jc w:val="both"/>
              <w:rPr>
                <w:rFonts w:ascii="Times New Roman" w:eastAsia="Times New Roman" w:hAnsi="Times New Roman" w:cs="Times New Roman"/>
                <w:b/>
                <w:sz w:val="28"/>
                <w:szCs w:val="28"/>
                <w:lang w:eastAsia="ru-RU"/>
              </w:rPr>
            </w:pPr>
          </w:p>
          <w:p w:rsidR="006B0CE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251E95">
              <w:rPr>
                <w:rFonts w:ascii="Times New Roman" w:eastAsia="Times New Roman" w:hAnsi="Times New Roman" w:cs="Times New Roman"/>
                <w:sz w:val="24"/>
                <w:szCs w:val="24"/>
                <w:lang w:eastAsia="ru-RU"/>
              </w:rPr>
              <w:t>Учебный центр пред</w:t>
            </w:r>
            <w:r>
              <w:rPr>
                <w:rFonts w:ascii="Times New Roman" w:eastAsia="Times New Roman" w:hAnsi="Times New Roman" w:cs="Times New Roman"/>
                <w:sz w:val="24"/>
                <w:szCs w:val="24"/>
                <w:lang w:eastAsia="ru-RU"/>
              </w:rPr>
              <w:t>ставляет по установленной форме статистическую и иную отчетность в территориальный орган Ростехнадзора и другие органы государственного надзора, в случаях, предусмотренных Федеральными законами и иными нормативно-правовыми актами.</w:t>
            </w:r>
          </w:p>
          <w:p w:rsidR="006B0CE5" w:rsidRPr="00251E95" w:rsidRDefault="006B0CE5" w:rsidP="006B0CE5">
            <w:pPr>
              <w:pStyle w:val="a3"/>
              <w:numPr>
                <w:ilvl w:val="1"/>
                <w:numId w:val="14"/>
              </w:numPr>
              <w:ind w:left="567" w:hanging="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Работники Учебного центра несут установленную законодательством Российской Федерации дисциплинарную, материальную или уголовную ответственность за сохранность и эффективное использование закрепленной за ними собственности, за достоверность предоставленной отчетности.</w:t>
            </w:r>
          </w:p>
          <w:p w:rsidR="006B0CE5" w:rsidRDefault="006B0CE5" w:rsidP="006B0CE5">
            <w:pPr>
              <w:ind w:left="567" w:hanging="567"/>
              <w:jc w:val="both"/>
              <w:rPr>
                <w:rFonts w:ascii="Times New Roman" w:eastAsia="Times New Roman" w:hAnsi="Times New Roman" w:cs="Times New Roman"/>
                <w:b/>
                <w:sz w:val="24"/>
                <w:szCs w:val="24"/>
                <w:lang w:eastAsia="ru-RU"/>
              </w:rPr>
            </w:pPr>
          </w:p>
          <w:p w:rsidR="006B0CE5" w:rsidRDefault="006B0CE5" w:rsidP="006B0CE5">
            <w:pPr>
              <w:ind w:left="360"/>
              <w:jc w:val="center"/>
              <w:rPr>
                <w:rFonts w:ascii="Times New Roman" w:eastAsia="Times New Roman" w:hAnsi="Times New Roman" w:cs="Times New Roman"/>
                <w:b/>
                <w:sz w:val="28"/>
                <w:szCs w:val="28"/>
                <w:lang w:eastAsia="ru-RU"/>
              </w:rPr>
            </w:pPr>
            <w:r w:rsidRPr="009F02D6">
              <w:rPr>
                <w:rFonts w:ascii="Times New Roman" w:eastAsia="Times New Roman" w:hAnsi="Times New Roman" w:cs="Times New Roman"/>
                <w:b/>
                <w:sz w:val="28"/>
                <w:szCs w:val="28"/>
                <w:lang w:eastAsia="ru-RU"/>
              </w:rPr>
              <w:t>Лист ознакомления</w:t>
            </w:r>
            <w:r>
              <w:rPr>
                <w:rFonts w:ascii="Times New Roman" w:eastAsia="Times New Roman" w:hAnsi="Times New Roman" w:cs="Times New Roman"/>
                <w:b/>
                <w:sz w:val="28"/>
                <w:szCs w:val="28"/>
                <w:lang w:eastAsia="ru-RU"/>
              </w:rPr>
              <w:t>:</w:t>
            </w:r>
          </w:p>
          <w:p w:rsidR="006B0CE5" w:rsidRDefault="006B0CE5" w:rsidP="006B0CE5">
            <w:pPr>
              <w:ind w:left="360"/>
              <w:jc w:val="center"/>
              <w:rPr>
                <w:rFonts w:ascii="Times New Roman" w:eastAsia="Times New Roman" w:hAnsi="Times New Roman" w:cs="Times New Roman"/>
                <w:b/>
                <w:sz w:val="28"/>
                <w:szCs w:val="28"/>
                <w:lang w:eastAsia="ru-RU"/>
              </w:rPr>
            </w:pPr>
          </w:p>
          <w:tbl>
            <w:tblPr>
              <w:tblStyle w:val="aa"/>
              <w:tblW w:w="0" w:type="auto"/>
              <w:tblInd w:w="360" w:type="dxa"/>
              <w:tblLook w:val="04A0" w:firstRow="1" w:lastRow="0" w:firstColumn="1" w:lastColumn="0" w:noHBand="0" w:noVBand="1"/>
            </w:tblPr>
            <w:tblGrid>
              <w:gridCol w:w="741"/>
              <w:gridCol w:w="3864"/>
              <w:gridCol w:w="2303"/>
              <w:gridCol w:w="2303"/>
            </w:tblGrid>
            <w:tr w:rsidR="006B0CE5" w:rsidTr="00AC7DF1">
              <w:tc>
                <w:tcPr>
                  <w:tcW w:w="741" w:type="dxa"/>
                </w:tcPr>
                <w:p w:rsidR="006B0CE5" w:rsidRPr="009F02D6" w:rsidRDefault="006B0CE5" w:rsidP="006B0CE5">
                  <w:pPr>
                    <w:jc w:val="center"/>
                    <w:rPr>
                      <w:rFonts w:ascii="Times New Roman" w:eastAsia="Times New Roman" w:hAnsi="Times New Roman" w:cs="Times New Roman"/>
                      <w:sz w:val="28"/>
                      <w:szCs w:val="28"/>
                      <w:lang w:eastAsia="ru-RU"/>
                    </w:rPr>
                  </w:pPr>
                  <w:r w:rsidRPr="009F02D6">
                    <w:rPr>
                      <w:rFonts w:ascii="Times New Roman" w:eastAsia="Times New Roman" w:hAnsi="Times New Roman" w:cs="Times New Roman"/>
                      <w:sz w:val="28"/>
                      <w:szCs w:val="28"/>
                      <w:lang w:eastAsia="ru-RU"/>
                    </w:rPr>
                    <w:t>№</w:t>
                  </w:r>
                </w:p>
              </w:tc>
              <w:tc>
                <w:tcPr>
                  <w:tcW w:w="3864" w:type="dxa"/>
                </w:tcPr>
                <w:p w:rsidR="006B0CE5" w:rsidRPr="009F02D6" w:rsidRDefault="006B0CE5" w:rsidP="006B0CE5">
                  <w:pPr>
                    <w:jc w:val="center"/>
                    <w:rPr>
                      <w:rFonts w:ascii="Times New Roman" w:eastAsia="Times New Roman" w:hAnsi="Times New Roman" w:cs="Times New Roman"/>
                      <w:sz w:val="28"/>
                      <w:szCs w:val="28"/>
                      <w:lang w:eastAsia="ru-RU"/>
                    </w:rPr>
                  </w:pPr>
                  <w:r w:rsidRPr="009F02D6">
                    <w:rPr>
                      <w:rFonts w:ascii="Times New Roman" w:eastAsia="Times New Roman" w:hAnsi="Times New Roman" w:cs="Times New Roman"/>
                      <w:sz w:val="28"/>
                      <w:szCs w:val="28"/>
                      <w:lang w:eastAsia="ru-RU"/>
                    </w:rPr>
                    <w:t>Фамилия, имя, отчество</w:t>
                  </w:r>
                </w:p>
              </w:tc>
              <w:tc>
                <w:tcPr>
                  <w:tcW w:w="2303" w:type="dxa"/>
                </w:tcPr>
                <w:p w:rsidR="006B0CE5" w:rsidRPr="009F02D6" w:rsidRDefault="006B0CE5" w:rsidP="006B0CE5">
                  <w:pPr>
                    <w:jc w:val="center"/>
                    <w:rPr>
                      <w:rFonts w:ascii="Times New Roman" w:eastAsia="Times New Roman" w:hAnsi="Times New Roman" w:cs="Times New Roman"/>
                      <w:sz w:val="28"/>
                      <w:szCs w:val="28"/>
                      <w:lang w:eastAsia="ru-RU"/>
                    </w:rPr>
                  </w:pPr>
                  <w:r w:rsidRPr="009F02D6">
                    <w:rPr>
                      <w:rFonts w:ascii="Times New Roman" w:eastAsia="Times New Roman" w:hAnsi="Times New Roman" w:cs="Times New Roman"/>
                      <w:sz w:val="28"/>
                      <w:szCs w:val="28"/>
                      <w:lang w:eastAsia="ru-RU"/>
                    </w:rPr>
                    <w:t>должность</w:t>
                  </w:r>
                </w:p>
              </w:tc>
              <w:tc>
                <w:tcPr>
                  <w:tcW w:w="2303" w:type="dxa"/>
                </w:tcPr>
                <w:p w:rsidR="006B0CE5" w:rsidRPr="009F02D6" w:rsidRDefault="006B0CE5" w:rsidP="006B0CE5">
                  <w:pPr>
                    <w:jc w:val="center"/>
                    <w:rPr>
                      <w:rFonts w:ascii="Times New Roman" w:eastAsia="Times New Roman" w:hAnsi="Times New Roman" w:cs="Times New Roman"/>
                      <w:sz w:val="28"/>
                      <w:szCs w:val="28"/>
                      <w:lang w:eastAsia="ru-RU"/>
                    </w:rPr>
                  </w:pPr>
                  <w:r w:rsidRPr="009F02D6">
                    <w:rPr>
                      <w:rFonts w:ascii="Times New Roman" w:eastAsia="Times New Roman" w:hAnsi="Times New Roman" w:cs="Times New Roman"/>
                      <w:sz w:val="28"/>
                      <w:szCs w:val="28"/>
                      <w:lang w:eastAsia="ru-RU"/>
                    </w:rPr>
                    <w:t>роспись</w:t>
                  </w: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r w:rsidR="006B0CE5" w:rsidTr="00AC7DF1">
              <w:tc>
                <w:tcPr>
                  <w:tcW w:w="741" w:type="dxa"/>
                </w:tcPr>
                <w:p w:rsidR="006B0CE5" w:rsidRDefault="006B0CE5" w:rsidP="006B0CE5">
                  <w:pPr>
                    <w:jc w:val="center"/>
                    <w:rPr>
                      <w:rFonts w:ascii="Times New Roman" w:eastAsia="Times New Roman" w:hAnsi="Times New Roman" w:cs="Times New Roman"/>
                      <w:b/>
                      <w:sz w:val="28"/>
                      <w:szCs w:val="28"/>
                      <w:lang w:eastAsia="ru-RU"/>
                    </w:rPr>
                  </w:pPr>
                </w:p>
              </w:tc>
              <w:tc>
                <w:tcPr>
                  <w:tcW w:w="3864"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c>
                <w:tcPr>
                  <w:tcW w:w="2303" w:type="dxa"/>
                </w:tcPr>
                <w:p w:rsidR="006B0CE5" w:rsidRDefault="006B0CE5" w:rsidP="006B0CE5">
                  <w:pPr>
                    <w:jc w:val="center"/>
                    <w:rPr>
                      <w:rFonts w:ascii="Times New Roman" w:eastAsia="Times New Roman" w:hAnsi="Times New Roman" w:cs="Times New Roman"/>
                      <w:b/>
                      <w:sz w:val="28"/>
                      <w:szCs w:val="28"/>
                      <w:lang w:eastAsia="ru-RU"/>
                    </w:rPr>
                  </w:pPr>
                </w:p>
              </w:tc>
            </w:tr>
          </w:tbl>
          <w:p w:rsidR="006B0CE5" w:rsidRDefault="006B0CE5" w:rsidP="006B0CE5">
            <w:pPr>
              <w:ind w:left="360"/>
              <w:jc w:val="center"/>
              <w:rPr>
                <w:rFonts w:ascii="Times New Roman" w:eastAsia="Times New Roman" w:hAnsi="Times New Roman" w:cs="Times New Roman"/>
                <w:b/>
                <w:sz w:val="28"/>
                <w:szCs w:val="28"/>
                <w:lang w:eastAsia="ru-RU"/>
              </w:rPr>
            </w:pPr>
          </w:p>
          <w:p w:rsidR="006B0CE5" w:rsidRDefault="006B0CE5" w:rsidP="006B0CE5">
            <w:pPr>
              <w:ind w:left="360"/>
              <w:jc w:val="center"/>
              <w:rPr>
                <w:rFonts w:ascii="Times New Roman" w:eastAsia="Times New Roman" w:hAnsi="Times New Roman" w:cs="Times New Roman"/>
                <w:b/>
                <w:sz w:val="28"/>
                <w:szCs w:val="28"/>
                <w:lang w:eastAsia="ru-RU"/>
              </w:rPr>
            </w:pPr>
          </w:p>
          <w:p w:rsidR="006B0CE5" w:rsidRPr="009F02D6" w:rsidRDefault="006B0CE5" w:rsidP="006B0CE5">
            <w:pPr>
              <w:rPr>
                <w:rFonts w:ascii="Times New Roman" w:eastAsia="Times New Roman" w:hAnsi="Times New Roman" w:cs="Times New Roman"/>
                <w:b/>
                <w:sz w:val="28"/>
                <w:szCs w:val="28"/>
                <w:lang w:eastAsia="ru-RU"/>
              </w:rPr>
            </w:pPr>
          </w:p>
          <w:p w:rsidR="006B0CE5" w:rsidRDefault="006B0CE5" w:rsidP="006B0CE5"/>
        </w:tc>
      </w:tr>
      <w:bookmarkEnd w:id="0"/>
    </w:tbl>
    <w:p w:rsidR="00502361" w:rsidRPr="006B0CE5" w:rsidRDefault="00502361" w:rsidP="006B0CE5"/>
    <w:sectPr w:rsidR="00502361" w:rsidRPr="006B0CE5" w:rsidSect="0088041E">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E31" w:rsidRDefault="00CF7E31" w:rsidP="00BF5598">
      <w:pPr>
        <w:spacing w:after="0" w:line="240" w:lineRule="auto"/>
      </w:pPr>
      <w:r>
        <w:separator/>
      </w:r>
    </w:p>
  </w:endnote>
  <w:endnote w:type="continuationSeparator" w:id="0">
    <w:p w:rsidR="00CF7E31" w:rsidRDefault="00CF7E31" w:rsidP="00BF5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E31" w:rsidRDefault="00CF7E31" w:rsidP="00BF5598">
      <w:pPr>
        <w:spacing w:after="0" w:line="240" w:lineRule="auto"/>
      </w:pPr>
      <w:r>
        <w:separator/>
      </w:r>
    </w:p>
  </w:footnote>
  <w:footnote w:type="continuationSeparator" w:id="0">
    <w:p w:rsidR="00CF7E31" w:rsidRDefault="00CF7E31" w:rsidP="00BF5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64A91"/>
    <w:multiLevelType w:val="multilevel"/>
    <w:tmpl w:val="99D02DB0"/>
    <w:numStyleLink w:val="4"/>
  </w:abstractNum>
  <w:abstractNum w:abstractNumId="1">
    <w:nsid w:val="0DC91B2A"/>
    <w:multiLevelType w:val="multilevel"/>
    <w:tmpl w:val="A8C8B4D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6E62F92"/>
    <w:multiLevelType w:val="multilevel"/>
    <w:tmpl w:val="9460C6D4"/>
    <w:numStyleLink w:val="2"/>
  </w:abstractNum>
  <w:abstractNum w:abstractNumId="3">
    <w:nsid w:val="1DB3033A"/>
    <w:multiLevelType w:val="multilevel"/>
    <w:tmpl w:val="77E64D1C"/>
    <w:styleLink w:val="3"/>
    <w:lvl w:ilvl="0">
      <w:start w:val="1"/>
      <w:numFmt w:val="decimal"/>
      <w:lvlText w:val="%1."/>
      <w:lvlJc w:val="left"/>
      <w:pPr>
        <w:ind w:left="0" w:firstLine="0"/>
      </w:pPr>
      <w:rPr>
        <w:rFonts w:hint="default"/>
        <w:b/>
      </w:rPr>
    </w:lvl>
    <w:lvl w:ilvl="1">
      <w:start w:val="1"/>
      <w:numFmt w:val="decimal"/>
      <w:isLgl/>
      <w:lvlText w:val="%1.%2."/>
      <w:lvlJc w:val="left"/>
      <w:pPr>
        <w:ind w:left="1353"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79118F"/>
    <w:multiLevelType w:val="multilevel"/>
    <w:tmpl w:val="A9FE235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294036E6"/>
    <w:multiLevelType w:val="multilevel"/>
    <w:tmpl w:val="99D02DB0"/>
    <w:styleLink w:val="4"/>
    <w:lvl w:ilvl="0">
      <w:start w:val="1"/>
      <w:numFmt w:val="decimal"/>
      <w:lvlText w:val="%1."/>
      <w:lvlJc w:val="left"/>
      <w:pPr>
        <w:ind w:left="0" w:firstLine="0"/>
      </w:pPr>
      <w:rPr>
        <w:rFonts w:hint="default"/>
        <w:b/>
      </w:rPr>
    </w:lvl>
    <w:lvl w:ilvl="1">
      <w:start w:val="1"/>
      <w:numFmt w:val="decimal"/>
      <w:isLgl/>
      <w:lvlText w:val="%1.%2."/>
      <w:lvlJc w:val="left"/>
      <w:pPr>
        <w:ind w:left="284" w:firstLine="0"/>
      </w:pPr>
      <w:rPr>
        <w:rFonts w:hint="default"/>
        <w:sz w:val="24"/>
        <w:szCs w:val="24"/>
      </w:rPr>
    </w:lvl>
    <w:lvl w:ilvl="2">
      <w:start w:val="1"/>
      <w:numFmt w:val="decimal"/>
      <w:isLgl/>
      <w:lvlText w:val="%1.%2.%3."/>
      <w:lvlJc w:val="left"/>
      <w:pPr>
        <w:ind w:left="568" w:firstLine="0"/>
      </w:pPr>
      <w:rPr>
        <w:rFonts w:hint="default"/>
      </w:rPr>
    </w:lvl>
    <w:lvl w:ilvl="3">
      <w:start w:val="1"/>
      <w:numFmt w:val="decimal"/>
      <w:isLgl/>
      <w:lvlText w:val="%1.%2.%3.%4."/>
      <w:lvlJc w:val="left"/>
      <w:pPr>
        <w:ind w:left="852" w:firstLine="0"/>
      </w:pPr>
      <w:rPr>
        <w:rFonts w:hint="default"/>
      </w:rPr>
    </w:lvl>
    <w:lvl w:ilvl="4">
      <w:start w:val="1"/>
      <w:numFmt w:val="decimal"/>
      <w:isLgl/>
      <w:lvlText w:val="%1.%2.%3.%4.%5."/>
      <w:lvlJc w:val="left"/>
      <w:pPr>
        <w:ind w:left="1136" w:firstLine="0"/>
      </w:pPr>
      <w:rPr>
        <w:rFonts w:hint="default"/>
      </w:rPr>
    </w:lvl>
    <w:lvl w:ilvl="5">
      <w:start w:val="1"/>
      <w:numFmt w:val="decimal"/>
      <w:isLgl/>
      <w:lvlText w:val="%1.%2.%3.%4.%5.%6."/>
      <w:lvlJc w:val="left"/>
      <w:pPr>
        <w:ind w:left="1420" w:firstLine="0"/>
      </w:pPr>
      <w:rPr>
        <w:rFonts w:hint="default"/>
      </w:rPr>
    </w:lvl>
    <w:lvl w:ilvl="6">
      <w:start w:val="1"/>
      <w:numFmt w:val="decimal"/>
      <w:isLgl/>
      <w:lvlText w:val="%1.%2.%3.%4.%5.%6.%7."/>
      <w:lvlJc w:val="left"/>
      <w:pPr>
        <w:ind w:left="1704" w:firstLine="0"/>
      </w:pPr>
      <w:rPr>
        <w:rFonts w:hint="default"/>
      </w:rPr>
    </w:lvl>
    <w:lvl w:ilvl="7">
      <w:start w:val="1"/>
      <w:numFmt w:val="decimal"/>
      <w:isLgl/>
      <w:lvlText w:val="%1.%2.%3.%4.%5.%6.%7.%8."/>
      <w:lvlJc w:val="left"/>
      <w:pPr>
        <w:ind w:left="1988" w:firstLine="0"/>
      </w:pPr>
      <w:rPr>
        <w:rFonts w:hint="default"/>
      </w:rPr>
    </w:lvl>
    <w:lvl w:ilvl="8">
      <w:start w:val="1"/>
      <w:numFmt w:val="decimal"/>
      <w:isLgl/>
      <w:lvlText w:val="%1.%2.%3.%4.%5.%6.%7.%8.%9."/>
      <w:lvlJc w:val="left"/>
      <w:pPr>
        <w:ind w:left="2272" w:firstLine="0"/>
      </w:pPr>
      <w:rPr>
        <w:rFonts w:hint="default"/>
      </w:rPr>
    </w:lvl>
  </w:abstractNum>
  <w:abstractNum w:abstractNumId="6">
    <w:nsid w:val="30863361"/>
    <w:multiLevelType w:val="multilevel"/>
    <w:tmpl w:val="0FBAA0A6"/>
    <w:lvl w:ilvl="0">
      <w:start w:val="1"/>
      <w:numFmt w:val="decimal"/>
      <w:lvlText w:val="%1."/>
      <w:lvlJc w:val="left"/>
      <w:pPr>
        <w:ind w:left="0" w:firstLine="0"/>
      </w:pPr>
      <w:rPr>
        <w:rFonts w:ascii="Times New Roman" w:eastAsiaTheme="minorHAnsi" w:hAnsi="Times New Roman" w:cs="Times New Roman"/>
        <w:b/>
      </w:rPr>
    </w:lvl>
    <w:lvl w:ilvl="1">
      <w:start w:val="1"/>
      <w:numFmt w:val="decimal"/>
      <w:isLgl/>
      <w:lvlText w:val="%1.%2."/>
      <w:lvlJc w:val="left"/>
      <w:pPr>
        <w:ind w:left="1353"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762052"/>
    <w:multiLevelType w:val="multilevel"/>
    <w:tmpl w:val="5D527390"/>
    <w:lvl w:ilvl="0">
      <w:start w:val="1"/>
      <w:numFmt w:val="decimal"/>
      <w:lvlText w:val="%1."/>
      <w:lvlJc w:val="left"/>
      <w:pPr>
        <w:ind w:left="360" w:hanging="360"/>
      </w:pPr>
      <w:rPr>
        <w:rFonts w:hint="default"/>
        <w:b/>
      </w:rPr>
    </w:lvl>
    <w:lvl w:ilvl="1">
      <w:start w:val="1"/>
      <w:numFmt w:val="decimal"/>
      <w:isLgl/>
      <w:lvlText w:val="%1.%2."/>
      <w:lvlJc w:val="left"/>
      <w:pPr>
        <w:ind w:left="1353"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84332DC"/>
    <w:multiLevelType w:val="multilevel"/>
    <w:tmpl w:val="DB6688D8"/>
    <w:numStyleLink w:val="1"/>
  </w:abstractNum>
  <w:abstractNum w:abstractNumId="9">
    <w:nsid w:val="39B351A7"/>
    <w:multiLevelType w:val="hybridMultilevel"/>
    <w:tmpl w:val="83C240EC"/>
    <w:lvl w:ilvl="0" w:tplc="D81A17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EE046E3"/>
    <w:multiLevelType w:val="multilevel"/>
    <w:tmpl w:val="DB6688D8"/>
    <w:styleLink w:val="1"/>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sz w:val="24"/>
        <w:szCs w:val="24"/>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1">
    <w:nsid w:val="40747308"/>
    <w:multiLevelType w:val="hybridMultilevel"/>
    <w:tmpl w:val="EC82D358"/>
    <w:lvl w:ilvl="0" w:tplc="030AD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9A1A18"/>
    <w:multiLevelType w:val="hybridMultilevel"/>
    <w:tmpl w:val="66AADED8"/>
    <w:lvl w:ilvl="0" w:tplc="030AD9BC">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13">
    <w:nsid w:val="45CC7457"/>
    <w:multiLevelType w:val="hybridMultilevel"/>
    <w:tmpl w:val="0600AC4C"/>
    <w:lvl w:ilvl="0" w:tplc="030AD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296C2E"/>
    <w:multiLevelType w:val="multilevel"/>
    <w:tmpl w:val="77E64D1C"/>
    <w:numStyleLink w:val="3"/>
  </w:abstractNum>
  <w:abstractNum w:abstractNumId="15">
    <w:nsid w:val="600C65F8"/>
    <w:multiLevelType w:val="hybridMultilevel"/>
    <w:tmpl w:val="C4022288"/>
    <w:lvl w:ilvl="0" w:tplc="030AD9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DB0386"/>
    <w:multiLevelType w:val="hybridMultilevel"/>
    <w:tmpl w:val="5A08518A"/>
    <w:lvl w:ilvl="0" w:tplc="030AD9BC">
      <w:start w:val="1"/>
      <w:numFmt w:val="bullet"/>
      <w:lvlText w:val=""/>
      <w:lvlJc w:val="left"/>
      <w:pPr>
        <w:ind w:left="2073" w:hanging="360"/>
      </w:pPr>
      <w:rPr>
        <w:rFonts w:ascii="Symbol" w:hAnsi="Symbol" w:hint="default"/>
      </w:rPr>
    </w:lvl>
    <w:lvl w:ilvl="1" w:tplc="04190003" w:tentative="1">
      <w:start w:val="1"/>
      <w:numFmt w:val="bullet"/>
      <w:lvlText w:val="o"/>
      <w:lvlJc w:val="left"/>
      <w:pPr>
        <w:ind w:left="2793" w:hanging="360"/>
      </w:pPr>
      <w:rPr>
        <w:rFonts w:ascii="Courier New" w:hAnsi="Courier New" w:cs="Courier New" w:hint="default"/>
      </w:rPr>
    </w:lvl>
    <w:lvl w:ilvl="2" w:tplc="04190005" w:tentative="1">
      <w:start w:val="1"/>
      <w:numFmt w:val="bullet"/>
      <w:lvlText w:val=""/>
      <w:lvlJc w:val="left"/>
      <w:pPr>
        <w:ind w:left="3513" w:hanging="360"/>
      </w:pPr>
      <w:rPr>
        <w:rFonts w:ascii="Wingdings" w:hAnsi="Wingdings" w:hint="default"/>
      </w:rPr>
    </w:lvl>
    <w:lvl w:ilvl="3" w:tplc="04190001" w:tentative="1">
      <w:start w:val="1"/>
      <w:numFmt w:val="bullet"/>
      <w:lvlText w:val=""/>
      <w:lvlJc w:val="left"/>
      <w:pPr>
        <w:ind w:left="4233" w:hanging="360"/>
      </w:pPr>
      <w:rPr>
        <w:rFonts w:ascii="Symbol" w:hAnsi="Symbol" w:hint="default"/>
      </w:rPr>
    </w:lvl>
    <w:lvl w:ilvl="4" w:tplc="04190003" w:tentative="1">
      <w:start w:val="1"/>
      <w:numFmt w:val="bullet"/>
      <w:lvlText w:val="o"/>
      <w:lvlJc w:val="left"/>
      <w:pPr>
        <w:ind w:left="4953" w:hanging="360"/>
      </w:pPr>
      <w:rPr>
        <w:rFonts w:ascii="Courier New" w:hAnsi="Courier New" w:cs="Courier New" w:hint="default"/>
      </w:rPr>
    </w:lvl>
    <w:lvl w:ilvl="5" w:tplc="04190005" w:tentative="1">
      <w:start w:val="1"/>
      <w:numFmt w:val="bullet"/>
      <w:lvlText w:val=""/>
      <w:lvlJc w:val="left"/>
      <w:pPr>
        <w:ind w:left="5673" w:hanging="360"/>
      </w:pPr>
      <w:rPr>
        <w:rFonts w:ascii="Wingdings" w:hAnsi="Wingdings" w:hint="default"/>
      </w:rPr>
    </w:lvl>
    <w:lvl w:ilvl="6" w:tplc="04190001" w:tentative="1">
      <w:start w:val="1"/>
      <w:numFmt w:val="bullet"/>
      <w:lvlText w:val=""/>
      <w:lvlJc w:val="left"/>
      <w:pPr>
        <w:ind w:left="6393" w:hanging="360"/>
      </w:pPr>
      <w:rPr>
        <w:rFonts w:ascii="Symbol" w:hAnsi="Symbol" w:hint="default"/>
      </w:rPr>
    </w:lvl>
    <w:lvl w:ilvl="7" w:tplc="04190003" w:tentative="1">
      <w:start w:val="1"/>
      <w:numFmt w:val="bullet"/>
      <w:lvlText w:val="o"/>
      <w:lvlJc w:val="left"/>
      <w:pPr>
        <w:ind w:left="7113" w:hanging="360"/>
      </w:pPr>
      <w:rPr>
        <w:rFonts w:ascii="Courier New" w:hAnsi="Courier New" w:cs="Courier New" w:hint="default"/>
      </w:rPr>
    </w:lvl>
    <w:lvl w:ilvl="8" w:tplc="04190005" w:tentative="1">
      <w:start w:val="1"/>
      <w:numFmt w:val="bullet"/>
      <w:lvlText w:val=""/>
      <w:lvlJc w:val="left"/>
      <w:pPr>
        <w:ind w:left="7833" w:hanging="360"/>
      </w:pPr>
      <w:rPr>
        <w:rFonts w:ascii="Wingdings" w:hAnsi="Wingdings" w:hint="default"/>
      </w:rPr>
    </w:lvl>
  </w:abstractNum>
  <w:abstractNum w:abstractNumId="17">
    <w:nsid w:val="66812C02"/>
    <w:multiLevelType w:val="multilevel"/>
    <w:tmpl w:val="9460C6D4"/>
    <w:styleLink w:val="2"/>
    <w:lvl w:ilvl="0">
      <w:start w:val="1"/>
      <w:numFmt w:val="decimal"/>
      <w:lvlText w:val="%1."/>
      <w:lvlJc w:val="left"/>
      <w:pPr>
        <w:ind w:left="0" w:firstLine="0"/>
      </w:pPr>
      <w:rPr>
        <w:rFonts w:hint="default"/>
        <w:b/>
      </w:rPr>
    </w:lvl>
    <w:lvl w:ilvl="1">
      <w:start w:val="1"/>
      <w:numFmt w:val="decimal"/>
      <w:isLgl/>
      <w:lvlText w:val="%1.%2."/>
      <w:lvlJc w:val="left"/>
      <w:pPr>
        <w:ind w:left="0" w:firstLine="0"/>
      </w:pPr>
      <w:rPr>
        <w:rFonts w:hint="default"/>
        <w:sz w:val="24"/>
        <w:szCs w:val="24"/>
      </w:rPr>
    </w:lvl>
    <w:lvl w:ilvl="2">
      <w:start w:val="1"/>
      <w:numFmt w:val="decimal"/>
      <w:isLgl/>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8">
    <w:nsid w:val="7E3D3168"/>
    <w:multiLevelType w:val="multilevel"/>
    <w:tmpl w:val="41804C1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num w:numId="1">
    <w:abstractNumId w:val="18"/>
  </w:num>
  <w:num w:numId="2">
    <w:abstractNumId w:val="9"/>
  </w:num>
  <w:num w:numId="3">
    <w:abstractNumId w:val="7"/>
  </w:num>
  <w:num w:numId="4">
    <w:abstractNumId w:val="1"/>
  </w:num>
  <w:num w:numId="5">
    <w:abstractNumId w:val="10"/>
  </w:num>
  <w:num w:numId="6">
    <w:abstractNumId w:val="8"/>
  </w:num>
  <w:num w:numId="7">
    <w:abstractNumId w:val="17"/>
  </w:num>
  <w:num w:numId="8">
    <w:abstractNumId w:val="2"/>
  </w:num>
  <w:num w:numId="9">
    <w:abstractNumId w:val="3"/>
  </w:num>
  <w:num w:numId="10">
    <w:abstractNumId w:val="14"/>
  </w:num>
  <w:num w:numId="11">
    <w:abstractNumId w:val="6"/>
  </w:num>
  <w:num w:numId="12">
    <w:abstractNumId w:val="5"/>
  </w:num>
  <w:num w:numId="13">
    <w:abstractNumId w:val="0"/>
  </w:num>
  <w:num w:numId="14">
    <w:abstractNumId w:val="4"/>
  </w:num>
  <w:num w:numId="15">
    <w:abstractNumId w:val="13"/>
  </w:num>
  <w:num w:numId="16">
    <w:abstractNumId w:val="11"/>
  </w:num>
  <w:num w:numId="17">
    <w:abstractNumId w:val="12"/>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6CB"/>
    <w:rsid w:val="00010F55"/>
    <w:rsid w:val="000123DB"/>
    <w:rsid w:val="00033C38"/>
    <w:rsid w:val="00093A76"/>
    <w:rsid w:val="000B3A8A"/>
    <w:rsid w:val="000C76FC"/>
    <w:rsid w:val="00197A6A"/>
    <w:rsid w:val="001B7806"/>
    <w:rsid w:val="00251E95"/>
    <w:rsid w:val="00271C5B"/>
    <w:rsid w:val="00272793"/>
    <w:rsid w:val="002C5FD5"/>
    <w:rsid w:val="002E36CB"/>
    <w:rsid w:val="0038145A"/>
    <w:rsid w:val="003C756A"/>
    <w:rsid w:val="003E6A3A"/>
    <w:rsid w:val="00402885"/>
    <w:rsid w:val="004265F5"/>
    <w:rsid w:val="00430461"/>
    <w:rsid w:val="00447DF0"/>
    <w:rsid w:val="004906BC"/>
    <w:rsid w:val="004A42F6"/>
    <w:rsid w:val="004F083D"/>
    <w:rsid w:val="00502361"/>
    <w:rsid w:val="00531479"/>
    <w:rsid w:val="00572847"/>
    <w:rsid w:val="00685F6B"/>
    <w:rsid w:val="0069342F"/>
    <w:rsid w:val="006B0CE5"/>
    <w:rsid w:val="006E28AF"/>
    <w:rsid w:val="006F673C"/>
    <w:rsid w:val="007237EC"/>
    <w:rsid w:val="00725BF1"/>
    <w:rsid w:val="00742C4A"/>
    <w:rsid w:val="00796975"/>
    <w:rsid w:val="007A6E09"/>
    <w:rsid w:val="007B6251"/>
    <w:rsid w:val="007D23EE"/>
    <w:rsid w:val="007E11D6"/>
    <w:rsid w:val="0088041E"/>
    <w:rsid w:val="0088351F"/>
    <w:rsid w:val="00886433"/>
    <w:rsid w:val="00897D24"/>
    <w:rsid w:val="00917455"/>
    <w:rsid w:val="009320C8"/>
    <w:rsid w:val="00937AD3"/>
    <w:rsid w:val="009949ED"/>
    <w:rsid w:val="009F02D6"/>
    <w:rsid w:val="00A11A04"/>
    <w:rsid w:val="00AE4477"/>
    <w:rsid w:val="00B100F8"/>
    <w:rsid w:val="00B27E38"/>
    <w:rsid w:val="00B334BB"/>
    <w:rsid w:val="00BB2F42"/>
    <w:rsid w:val="00BD0D0F"/>
    <w:rsid w:val="00BD5B89"/>
    <w:rsid w:val="00BF5598"/>
    <w:rsid w:val="00CE1BB9"/>
    <w:rsid w:val="00CF7E31"/>
    <w:rsid w:val="00D04C43"/>
    <w:rsid w:val="00D20438"/>
    <w:rsid w:val="00D41603"/>
    <w:rsid w:val="00D55444"/>
    <w:rsid w:val="00D619AC"/>
    <w:rsid w:val="00D640AC"/>
    <w:rsid w:val="00D706CB"/>
    <w:rsid w:val="00D87DC0"/>
    <w:rsid w:val="00D917B2"/>
    <w:rsid w:val="00EB21B1"/>
    <w:rsid w:val="00EF3678"/>
    <w:rsid w:val="00F3755C"/>
    <w:rsid w:val="00F43099"/>
    <w:rsid w:val="00F52586"/>
    <w:rsid w:val="00F66C9C"/>
    <w:rsid w:val="00F80D7A"/>
    <w:rsid w:val="00F8681D"/>
    <w:rsid w:val="00FA5B90"/>
    <w:rsid w:val="00FB3230"/>
    <w:rsid w:val="00FE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0E2265-8283-42BD-BF60-8034151F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4C43"/>
    <w:pPr>
      <w:ind w:left="720"/>
      <w:contextualSpacing/>
    </w:pPr>
  </w:style>
  <w:style w:type="paragraph" w:styleId="a4">
    <w:name w:val="header"/>
    <w:basedOn w:val="a"/>
    <w:link w:val="a5"/>
    <w:uiPriority w:val="99"/>
    <w:unhideWhenUsed/>
    <w:rsid w:val="00BF55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5598"/>
  </w:style>
  <w:style w:type="paragraph" w:styleId="a6">
    <w:name w:val="footer"/>
    <w:basedOn w:val="a"/>
    <w:link w:val="a7"/>
    <w:uiPriority w:val="99"/>
    <w:unhideWhenUsed/>
    <w:rsid w:val="00BF55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5598"/>
  </w:style>
  <w:style w:type="paragraph" w:styleId="a8">
    <w:name w:val="Balloon Text"/>
    <w:basedOn w:val="a"/>
    <w:link w:val="a9"/>
    <w:uiPriority w:val="99"/>
    <w:semiHidden/>
    <w:unhideWhenUsed/>
    <w:rsid w:val="004265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65F5"/>
    <w:rPr>
      <w:rFonts w:ascii="Tahoma" w:hAnsi="Tahoma" w:cs="Tahoma"/>
      <w:sz w:val="16"/>
      <w:szCs w:val="16"/>
    </w:rPr>
  </w:style>
  <w:style w:type="table" w:styleId="aa">
    <w:name w:val="Table Grid"/>
    <w:basedOn w:val="a1"/>
    <w:uiPriority w:val="59"/>
    <w:rsid w:val="009F0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88351F"/>
    <w:pPr>
      <w:numPr>
        <w:numId w:val="5"/>
      </w:numPr>
    </w:pPr>
  </w:style>
  <w:style w:type="numbering" w:customStyle="1" w:styleId="2">
    <w:name w:val="Стиль2"/>
    <w:uiPriority w:val="99"/>
    <w:rsid w:val="00F8681D"/>
    <w:pPr>
      <w:numPr>
        <w:numId w:val="7"/>
      </w:numPr>
    </w:pPr>
  </w:style>
  <w:style w:type="numbering" w:customStyle="1" w:styleId="3">
    <w:name w:val="Стиль3"/>
    <w:uiPriority w:val="99"/>
    <w:rsid w:val="00F8681D"/>
    <w:pPr>
      <w:numPr>
        <w:numId w:val="9"/>
      </w:numPr>
    </w:pPr>
  </w:style>
  <w:style w:type="numbering" w:customStyle="1" w:styleId="4">
    <w:name w:val="Стиль4"/>
    <w:uiPriority w:val="99"/>
    <w:rsid w:val="009320C8"/>
    <w:pPr>
      <w:numPr>
        <w:numId w:val="12"/>
      </w:numPr>
    </w:pPr>
  </w:style>
  <w:style w:type="paragraph" w:styleId="ab">
    <w:name w:val="No Spacing"/>
    <w:uiPriority w:val="1"/>
    <w:qFormat/>
    <w:rsid w:val="00B27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B76A2-1F17-41A1-B758-7ECCC278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1625</Words>
  <Characters>9267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Server</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Image&amp;Matros®</cp:lastModifiedBy>
  <cp:revision>3</cp:revision>
  <cp:lastPrinted>2014-09-30T23:04:00Z</cp:lastPrinted>
  <dcterms:created xsi:type="dcterms:W3CDTF">2015-01-20T13:35:00Z</dcterms:created>
  <dcterms:modified xsi:type="dcterms:W3CDTF">2015-01-20T14:12:00Z</dcterms:modified>
</cp:coreProperties>
</file>